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38A2A" w14:textId="77777777" w:rsidR="0087311E" w:rsidRPr="0087311E" w:rsidRDefault="0087311E" w:rsidP="0087311E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87311E"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3ECD3D8" wp14:editId="6F87ED8B">
            <wp:simplePos x="0" y="0"/>
            <wp:positionH relativeFrom="column">
              <wp:posOffset>4594225</wp:posOffset>
            </wp:positionH>
            <wp:positionV relativeFrom="paragraph">
              <wp:posOffset>8255</wp:posOffset>
            </wp:positionV>
            <wp:extent cx="1163320" cy="1045210"/>
            <wp:effectExtent l="0" t="0" r="0" b="2540"/>
            <wp:wrapNone/>
            <wp:docPr id="2" name="Изображение 2" descr="лого Норникел ЕР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лого Норникел ЕРП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C83E2E" w14:textId="77777777" w:rsidR="0087311E" w:rsidRPr="0087311E" w:rsidRDefault="0087311E" w:rsidP="0087311E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2064B25" w14:textId="77777777" w:rsidR="0087311E" w:rsidRPr="0087311E" w:rsidRDefault="0087311E" w:rsidP="0087311E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67D9B83" w14:textId="77777777" w:rsidR="0087311E" w:rsidRPr="0087311E" w:rsidRDefault="0087311E" w:rsidP="0087311E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4710948" w14:textId="7B71306D" w:rsidR="0087311E" w:rsidRDefault="0087311E" w:rsidP="000F17C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2BF247C" w14:textId="5E1F6FAB" w:rsidR="000F17CA" w:rsidRDefault="000F17CA" w:rsidP="0087311E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770BCA72" w14:textId="77777777" w:rsidR="000F17CA" w:rsidRPr="0087311E" w:rsidRDefault="000F17CA" w:rsidP="0087311E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0C9FA50" w14:textId="77777777" w:rsidR="003A1BCD" w:rsidRPr="003A1BCD" w:rsidRDefault="003A1BCD" w:rsidP="003A1BCD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3A1BCD">
        <w:rPr>
          <w:rFonts w:ascii="Tahoma" w:hAnsi="Tahoma" w:cs="Tahoma"/>
          <w:b/>
          <w:sz w:val="24"/>
          <w:szCs w:val="24"/>
        </w:rPr>
        <w:t>ПРИКАЗ</w:t>
      </w:r>
    </w:p>
    <w:p w14:paraId="7F949E1C" w14:textId="77777777" w:rsidR="003A1BCD" w:rsidRPr="003A1BCD" w:rsidRDefault="003A1BCD" w:rsidP="003A1BCD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  <w:highlight w:val="yellow"/>
        </w:rPr>
      </w:pPr>
    </w:p>
    <w:p w14:paraId="03828A37" w14:textId="6FAD62DB" w:rsidR="003A1BCD" w:rsidRPr="003A1BCD" w:rsidRDefault="004451AC" w:rsidP="003A1BCD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11 </w:t>
      </w:r>
      <w:r w:rsidR="003A1BCD" w:rsidRPr="003A1BCD">
        <w:rPr>
          <w:rFonts w:ascii="Tahoma" w:hAnsi="Tahoma" w:cs="Tahoma"/>
          <w:sz w:val="24"/>
          <w:szCs w:val="24"/>
        </w:rPr>
        <w:t>ию</w:t>
      </w:r>
      <w:r w:rsidR="006E79A7">
        <w:rPr>
          <w:rFonts w:ascii="Tahoma" w:hAnsi="Tahoma" w:cs="Tahoma"/>
          <w:sz w:val="24"/>
          <w:szCs w:val="24"/>
        </w:rPr>
        <w:t>л</w:t>
      </w:r>
      <w:r w:rsidR="003A1BCD" w:rsidRPr="003A1BCD">
        <w:rPr>
          <w:rFonts w:ascii="Tahoma" w:hAnsi="Tahoma" w:cs="Tahoma"/>
          <w:sz w:val="24"/>
          <w:szCs w:val="24"/>
        </w:rPr>
        <w:t>я 2023г.</w:t>
      </w:r>
      <w:r w:rsidR="003A1BCD" w:rsidRPr="003A1BCD">
        <w:rPr>
          <w:rFonts w:ascii="Tahoma" w:hAnsi="Tahoma" w:cs="Tahoma"/>
          <w:sz w:val="24"/>
          <w:szCs w:val="24"/>
        </w:rPr>
        <w:tab/>
      </w:r>
      <w:r w:rsidR="003A1BCD" w:rsidRPr="003A1BCD">
        <w:rPr>
          <w:rFonts w:ascii="Tahoma" w:hAnsi="Tahoma" w:cs="Tahoma"/>
          <w:sz w:val="24"/>
          <w:szCs w:val="24"/>
        </w:rPr>
        <w:tab/>
      </w:r>
      <w:r w:rsidR="003A1BCD" w:rsidRPr="003A1BCD">
        <w:rPr>
          <w:rFonts w:ascii="Tahoma" w:hAnsi="Tahoma" w:cs="Tahoma"/>
          <w:sz w:val="24"/>
          <w:szCs w:val="24"/>
        </w:rPr>
        <w:tab/>
      </w:r>
      <w:r w:rsidR="003A1BCD" w:rsidRPr="003A1BCD">
        <w:rPr>
          <w:rFonts w:ascii="Tahoma" w:hAnsi="Tahoma" w:cs="Tahoma"/>
          <w:sz w:val="24"/>
          <w:szCs w:val="24"/>
        </w:rPr>
        <w:tab/>
        <w:t xml:space="preserve">             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</w:t>
      </w:r>
      <w:r w:rsidR="003A1BCD" w:rsidRPr="003A1BCD">
        <w:rPr>
          <w:rFonts w:ascii="Tahoma" w:hAnsi="Tahoma" w:cs="Tahoma"/>
          <w:sz w:val="24"/>
          <w:szCs w:val="24"/>
        </w:rPr>
        <w:t>№ НН-ЕРП/</w:t>
      </w:r>
      <w:r>
        <w:rPr>
          <w:rFonts w:ascii="Tahoma" w:hAnsi="Tahoma" w:cs="Tahoma"/>
          <w:sz w:val="24"/>
          <w:szCs w:val="24"/>
        </w:rPr>
        <w:t>136-п</w:t>
      </w:r>
    </w:p>
    <w:p w14:paraId="41FD2524" w14:textId="77777777" w:rsidR="003A1BCD" w:rsidRPr="003A1BCD" w:rsidRDefault="003A1BCD" w:rsidP="003A1BC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5D05035" w14:textId="77777777" w:rsidR="003469E3" w:rsidRDefault="003A1BCD" w:rsidP="003A1BCD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 w:rsidRPr="003A1BCD">
        <w:rPr>
          <w:rFonts w:ascii="Tahoma" w:hAnsi="Tahoma" w:cs="Tahoma"/>
          <w:b/>
          <w:sz w:val="24"/>
          <w:szCs w:val="20"/>
        </w:rPr>
        <w:t>О</w:t>
      </w:r>
      <w:r w:rsidR="003469E3">
        <w:rPr>
          <w:rFonts w:ascii="Tahoma" w:hAnsi="Tahoma" w:cs="Tahoma"/>
          <w:b/>
          <w:sz w:val="24"/>
          <w:szCs w:val="20"/>
        </w:rPr>
        <w:t xml:space="preserve"> вводе в действие и </w:t>
      </w:r>
    </w:p>
    <w:p w14:paraId="45FA40A6" w14:textId="45004127" w:rsidR="003A1BCD" w:rsidRPr="003A1BCD" w:rsidRDefault="003A1BCD" w:rsidP="003A1BCD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 w:rsidRPr="003A1BCD">
        <w:rPr>
          <w:rFonts w:ascii="Tahoma" w:hAnsi="Tahoma" w:cs="Tahoma"/>
          <w:b/>
          <w:sz w:val="24"/>
          <w:szCs w:val="20"/>
        </w:rPr>
        <w:t>применении Стандарта</w:t>
      </w:r>
    </w:p>
    <w:p w14:paraId="2C8EF294" w14:textId="77777777" w:rsidR="003A1BCD" w:rsidRPr="003A1BCD" w:rsidRDefault="003A1BCD" w:rsidP="003A1BCD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 w:rsidRPr="003A1BCD">
        <w:rPr>
          <w:rFonts w:ascii="Tahoma" w:hAnsi="Tahoma" w:cs="Tahoma"/>
          <w:b/>
          <w:sz w:val="24"/>
          <w:szCs w:val="20"/>
        </w:rPr>
        <w:t>организации «Оповещение,</w:t>
      </w:r>
    </w:p>
    <w:p w14:paraId="02FCDC2E" w14:textId="77777777" w:rsidR="003A1BCD" w:rsidRPr="003A1BCD" w:rsidRDefault="003A1BCD" w:rsidP="003A1BCD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 w:rsidRPr="003A1BCD">
        <w:rPr>
          <w:rFonts w:ascii="Tahoma" w:hAnsi="Tahoma" w:cs="Tahoma"/>
          <w:b/>
          <w:sz w:val="24"/>
          <w:szCs w:val="20"/>
        </w:rPr>
        <w:t>регистрация, учет и</w:t>
      </w:r>
    </w:p>
    <w:p w14:paraId="731AD2EE" w14:textId="182A4EB7" w:rsidR="003A1BCD" w:rsidRPr="003A1BCD" w:rsidRDefault="003A1BCD" w:rsidP="003A1BCD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 w:rsidRPr="003A1BCD">
        <w:rPr>
          <w:rFonts w:ascii="Tahoma" w:hAnsi="Tahoma" w:cs="Tahoma"/>
          <w:b/>
          <w:sz w:val="24"/>
          <w:szCs w:val="20"/>
        </w:rPr>
        <w:t>внутреннее расследование происшествий</w:t>
      </w:r>
      <w:r>
        <w:rPr>
          <w:rFonts w:ascii="Tahoma" w:hAnsi="Tahoma" w:cs="Tahoma"/>
          <w:b/>
          <w:sz w:val="24"/>
          <w:szCs w:val="20"/>
        </w:rPr>
        <w:t xml:space="preserve"> </w:t>
      </w:r>
      <w:r w:rsidRPr="003A1BCD">
        <w:rPr>
          <w:rFonts w:ascii="Tahoma" w:hAnsi="Tahoma" w:cs="Tahoma"/>
          <w:b/>
          <w:sz w:val="24"/>
          <w:szCs w:val="20"/>
        </w:rPr>
        <w:t>в области производственной безопасности»</w:t>
      </w:r>
    </w:p>
    <w:p w14:paraId="671AF4BC" w14:textId="77777777" w:rsidR="003A1BCD" w:rsidRPr="003A1BCD" w:rsidRDefault="003A1BCD" w:rsidP="003A1BCD">
      <w:pPr>
        <w:spacing w:after="0" w:line="240" w:lineRule="auto"/>
        <w:ind w:firstLine="567"/>
        <w:jc w:val="both"/>
        <w:rPr>
          <w:rFonts w:ascii="Tahoma" w:hAnsi="Tahoma" w:cs="Tahoma"/>
          <w:b/>
          <w:sz w:val="24"/>
          <w:szCs w:val="20"/>
        </w:rPr>
      </w:pPr>
    </w:p>
    <w:p w14:paraId="102BCF4E" w14:textId="77777777" w:rsidR="003A1BCD" w:rsidRPr="003A1BCD" w:rsidRDefault="003A1BCD" w:rsidP="003A1BC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  <w:highlight w:val="yellow"/>
        </w:rPr>
      </w:pPr>
    </w:p>
    <w:p w14:paraId="7BBC923D" w14:textId="06028693" w:rsidR="003A1BCD" w:rsidRPr="003A1BCD" w:rsidRDefault="003A1BCD" w:rsidP="003A1BC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3A1BCD">
        <w:rPr>
          <w:rFonts w:ascii="Tahoma" w:hAnsi="Tahoma" w:cs="Tahoma"/>
          <w:sz w:val="24"/>
          <w:szCs w:val="24"/>
        </w:rPr>
        <w:t xml:space="preserve">В целях совершенствования Системы управления промышленной безопасностью и охраной труда в ООО «Норникель – ЕРП», АО «ЕРП», АО «КРП», АО «Лесосибирский порт» (далее – Общества), с учетом распоряжения Старшего вице-президента – Производственного директора </w:t>
      </w:r>
      <w:r w:rsidR="000F17CA" w:rsidRPr="000F17CA">
        <w:rPr>
          <w:rFonts w:ascii="Tahoma" w:hAnsi="Tahoma" w:cs="Tahoma"/>
          <w:sz w:val="24"/>
          <w:szCs w:val="24"/>
        </w:rPr>
        <w:t xml:space="preserve">ПАО ГМК «Норильский никель» </w:t>
      </w:r>
      <w:r w:rsidRPr="003A1BCD">
        <w:rPr>
          <w:rFonts w:ascii="Tahoma" w:hAnsi="Tahoma" w:cs="Tahoma"/>
          <w:sz w:val="24"/>
          <w:szCs w:val="24"/>
        </w:rPr>
        <w:t>от 21.04.2023 № ГМК-40/010-р</w:t>
      </w:r>
      <w:r>
        <w:rPr>
          <w:rFonts w:ascii="Tahoma" w:hAnsi="Tahoma" w:cs="Tahoma"/>
          <w:sz w:val="24"/>
          <w:szCs w:val="24"/>
        </w:rPr>
        <w:t xml:space="preserve"> </w:t>
      </w:r>
      <w:r w:rsidRPr="003A1BCD">
        <w:rPr>
          <w:rFonts w:ascii="Tahoma" w:hAnsi="Tahoma" w:cs="Tahoma"/>
          <w:sz w:val="24"/>
          <w:szCs w:val="24"/>
        </w:rPr>
        <w:t xml:space="preserve">«Об утверждении Стандарта организации </w:t>
      </w:r>
      <w:r w:rsidRPr="003A1BCD">
        <w:rPr>
          <w:rFonts w:ascii="Tahoma" w:eastAsia="Times New Roman" w:hAnsi="Tahoma" w:cs="Tahoma"/>
          <w:sz w:val="24"/>
          <w:szCs w:val="24"/>
          <w:lang w:eastAsia="ru-RU"/>
        </w:rPr>
        <w:t>«Оповещение,</w:t>
      </w:r>
      <w:r>
        <w:rPr>
          <w:rFonts w:ascii="Tahoma" w:hAnsi="Tahoma" w:cs="Tahoma"/>
        </w:rPr>
        <w:t xml:space="preserve"> </w:t>
      </w:r>
      <w:r w:rsidRPr="003A1BCD">
        <w:rPr>
          <w:rFonts w:ascii="Tahoma" w:eastAsia="Times New Roman" w:hAnsi="Tahoma" w:cs="Tahoma"/>
          <w:sz w:val="24"/>
          <w:szCs w:val="24"/>
          <w:lang w:eastAsia="ru-RU"/>
        </w:rPr>
        <w:t>регистрация, учет 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A1BCD">
        <w:rPr>
          <w:rFonts w:ascii="Tahoma" w:eastAsia="Times New Roman" w:hAnsi="Tahoma" w:cs="Tahoma"/>
          <w:sz w:val="24"/>
          <w:szCs w:val="24"/>
          <w:lang w:eastAsia="ru-RU"/>
        </w:rPr>
        <w:t>внутреннее расследование происшествий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A1BCD">
        <w:rPr>
          <w:rFonts w:ascii="Tahoma" w:eastAsia="Times New Roman" w:hAnsi="Tahoma" w:cs="Tahoma"/>
          <w:sz w:val="24"/>
          <w:szCs w:val="24"/>
          <w:lang w:eastAsia="ru-RU"/>
        </w:rPr>
        <w:t>в области производственной безопасности»</w:t>
      </w:r>
      <w:r w:rsidRPr="003A1BCD">
        <w:rPr>
          <w:rFonts w:ascii="Tahoma" w:hAnsi="Tahoma" w:cs="Tahoma"/>
          <w:sz w:val="24"/>
          <w:szCs w:val="24"/>
        </w:rPr>
        <w:t>,</w:t>
      </w:r>
    </w:p>
    <w:p w14:paraId="0C432320" w14:textId="77777777" w:rsidR="003A1BCD" w:rsidRPr="003A1BCD" w:rsidRDefault="003A1BCD" w:rsidP="003A1BC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  <w:highlight w:val="yellow"/>
        </w:rPr>
      </w:pPr>
    </w:p>
    <w:p w14:paraId="06A74AEF" w14:textId="77777777" w:rsidR="003A1BCD" w:rsidRPr="003A1BCD" w:rsidRDefault="003A1BCD" w:rsidP="003A1BCD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 w:rsidRPr="003A1BCD">
        <w:rPr>
          <w:rFonts w:ascii="Tahoma" w:hAnsi="Tahoma" w:cs="Tahoma"/>
          <w:b/>
          <w:sz w:val="24"/>
          <w:szCs w:val="24"/>
        </w:rPr>
        <w:t>ПРИКАЗЫВАЮ:</w:t>
      </w:r>
    </w:p>
    <w:p w14:paraId="5AF2712A" w14:textId="77777777" w:rsidR="003A1BCD" w:rsidRPr="003A1BCD" w:rsidRDefault="003A1BCD" w:rsidP="003A1BC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  <w:highlight w:val="yellow"/>
        </w:rPr>
      </w:pPr>
    </w:p>
    <w:p w14:paraId="21EC36E5" w14:textId="2015BB2D" w:rsidR="003A1BCD" w:rsidRPr="00C35F33" w:rsidRDefault="003A1BCD" w:rsidP="00AD12F4">
      <w:pPr>
        <w:numPr>
          <w:ilvl w:val="0"/>
          <w:numId w:val="19"/>
        </w:numPr>
        <w:spacing w:after="0" w:line="240" w:lineRule="auto"/>
        <w:ind w:hanging="720"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C35F33">
        <w:rPr>
          <w:rFonts w:ascii="Tahoma" w:hAnsi="Tahoma" w:cs="Tahoma"/>
          <w:sz w:val="24"/>
          <w:szCs w:val="24"/>
        </w:rPr>
        <w:t xml:space="preserve">Ввести в действие и применять в Обществах Стандарт организации </w:t>
      </w:r>
      <w:r w:rsidR="00C12CFB" w:rsidRPr="00C35F33">
        <w:rPr>
          <w:rFonts w:ascii="Tahoma" w:eastAsia="Times New Roman" w:hAnsi="Tahoma" w:cs="Tahoma"/>
          <w:sz w:val="24"/>
          <w:szCs w:val="24"/>
          <w:lang w:eastAsia="ru-RU"/>
        </w:rPr>
        <w:t>Оповещение,</w:t>
      </w:r>
      <w:r w:rsidR="00C12CFB" w:rsidRPr="00C35F33">
        <w:rPr>
          <w:rFonts w:ascii="Tahoma" w:hAnsi="Tahoma" w:cs="Tahoma"/>
        </w:rPr>
        <w:t xml:space="preserve"> </w:t>
      </w:r>
      <w:r w:rsidR="00C12CFB" w:rsidRPr="00C35F33">
        <w:rPr>
          <w:rFonts w:ascii="Tahoma" w:eastAsia="Times New Roman" w:hAnsi="Tahoma" w:cs="Tahoma"/>
          <w:sz w:val="24"/>
          <w:szCs w:val="24"/>
          <w:lang w:eastAsia="ru-RU"/>
        </w:rPr>
        <w:t>регистрация, учет и внутреннее расследование происшествий в области производственной безопасности</w:t>
      </w:r>
      <w:r w:rsidR="006E79A7" w:rsidRPr="00C35F33">
        <w:t xml:space="preserve"> </w:t>
      </w:r>
      <w:r w:rsidR="006E79A7" w:rsidRPr="00C35F33">
        <w:rPr>
          <w:rFonts w:ascii="Tahoma" w:eastAsia="Times New Roman" w:hAnsi="Tahoma" w:cs="Tahoma"/>
          <w:sz w:val="24"/>
          <w:szCs w:val="24"/>
          <w:lang w:eastAsia="ru-RU"/>
        </w:rPr>
        <w:t>в ООО</w:t>
      </w:r>
      <w:r w:rsidR="00D22B1B">
        <w:rPr>
          <w:rFonts w:ascii="Tahoma" w:eastAsia="Times New Roman" w:hAnsi="Tahoma" w:cs="Tahoma"/>
          <w:sz w:val="24"/>
          <w:szCs w:val="24"/>
          <w:lang w:eastAsia="ru-RU"/>
        </w:rPr>
        <w:t> </w:t>
      </w:r>
      <w:r w:rsidR="006E79A7" w:rsidRPr="00C35F33">
        <w:rPr>
          <w:rFonts w:ascii="Tahoma" w:eastAsia="Times New Roman" w:hAnsi="Tahoma" w:cs="Tahoma"/>
          <w:sz w:val="24"/>
          <w:szCs w:val="24"/>
          <w:lang w:eastAsia="ru-RU"/>
        </w:rPr>
        <w:t>«Норникель – ЕРП», АО «ЕРП», АО «КРП», АО «Лесосибирский порт»</w:t>
      </w:r>
      <w:r w:rsidR="00C12CFB" w:rsidRPr="00C35F33">
        <w:rPr>
          <w:rFonts w:ascii="Tahoma" w:hAnsi="Tahoma" w:cs="Tahoma"/>
          <w:sz w:val="24"/>
          <w:szCs w:val="24"/>
        </w:rPr>
        <w:t xml:space="preserve"> </w:t>
      </w:r>
      <w:r w:rsidRPr="00C35F33">
        <w:rPr>
          <w:rFonts w:ascii="Tahoma" w:hAnsi="Tahoma" w:cs="Tahoma"/>
          <w:sz w:val="24"/>
          <w:szCs w:val="24"/>
        </w:rPr>
        <w:t>(</w:t>
      </w:r>
      <w:r w:rsidR="008F4192" w:rsidRPr="008F4192">
        <w:rPr>
          <w:rFonts w:ascii="Tahoma" w:hAnsi="Tahoma" w:cs="Tahoma"/>
          <w:sz w:val="24"/>
          <w:szCs w:val="24"/>
        </w:rPr>
        <w:t>УК/НН-ЕРП 12.1-001-2023</w:t>
      </w:r>
      <w:r w:rsidR="008F4192">
        <w:rPr>
          <w:rFonts w:ascii="Tahoma" w:hAnsi="Tahoma" w:cs="Tahoma"/>
          <w:sz w:val="24"/>
          <w:szCs w:val="24"/>
        </w:rPr>
        <w:t>)</w:t>
      </w:r>
      <w:r w:rsidRPr="00C35F33">
        <w:rPr>
          <w:rFonts w:ascii="Tahoma" w:hAnsi="Tahoma" w:cs="Tahoma"/>
          <w:sz w:val="24"/>
          <w:szCs w:val="24"/>
        </w:rPr>
        <w:t xml:space="preserve"> (далее – Стандарт) согласно приложению 1 к настоящему приказу. </w:t>
      </w:r>
    </w:p>
    <w:p w14:paraId="461A4E04" w14:textId="77777777" w:rsidR="00A55D8F" w:rsidRDefault="00A55D8F" w:rsidP="00A55D8F">
      <w:pPr>
        <w:pStyle w:val="ab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</w:p>
    <w:p w14:paraId="388A95B9" w14:textId="79761973" w:rsidR="00A55D8F" w:rsidRDefault="00B957B5" w:rsidP="00D760A2">
      <w:pPr>
        <w:pStyle w:val="ab"/>
        <w:numPr>
          <w:ilvl w:val="0"/>
          <w:numId w:val="19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966590">
        <w:rPr>
          <w:rFonts w:ascii="Tahoma" w:hAnsi="Tahoma" w:cs="Tahoma"/>
          <w:sz w:val="24"/>
          <w:szCs w:val="24"/>
        </w:rPr>
        <w:t>Заместителю генерального директора по производству – Исполнительному директору АО «ЕРП» Грудинову Е.Е., Заместителю генерального директора по промышленной безопасности и охране труда Орленко Н.М., Исполнительному директору АО «КРП» Немчину А.А., Исполнительному директору АО «Лес</w:t>
      </w:r>
      <w:r w:rsidR="00A55D8F">
        <w:rPr>
          <w:rFonts w:ascii="Tahoma" w:hAnsi="Tahoma" w:cs="Tahoma"/>
          <w:sz w:val="24"/>
          <w:szCs w:val="24"/>
        </w:rPr>
        <w:t>осибирский порт» Худышкину Е.В.:</w:t>
      </w:r>
      <w:r w:rsidRPr="00966590">
        <w:rPr>
          <w:rFonts w:ascii="Tahoma" w:hAnsi="Tahoma" w:cs="Tahoma"/>
          <w:sz w:val="24"/>
          <w:szCs w:val="24"/>
        </w:rPr>
        <w:t xml:space="preserve"> </w:t>
      </w:r>
    </w:p>
    <w:p w14:paraId="1E01FF38" w14:textId="0269AE7F" w:rsidR="00A55D8F" w:rsidRPr="00A17404" w:rsidRDefault="00A55D8F" w:rsidP="00902A88">
      <w:pPr>
        <w:pStyle w:val="ab"/>
        <w:numPr>
          <w:ilvl w:val="1"/>
          <w:numId w:val="24"/>
        </w:num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ED0FD6">
        <w:rPr>
          <w:rFonts w:ascii="Tahoma" w:hAnsi="Tahoma" w:cs="Tahoma"/>
          <w:sz w:val="24"/>
          <w:szCs w:val="24"/>
        </w:rPr>
        <w:t xml:space="preserve">Разработать для применения в Обществах Блок-схему оперативного информирования и реагирования на происшествия, согласно </w:t>
      </w:r>
      <w:r w:rsidR="000052AC" w:rsidRPr="00ED0FD6">
        <w:rPr>
          <w:rFonts w:ascii="Tahoma" w:hAnsi="Tahoma" w:cs="Tahoma"/>
          <w:sz w:val="24"/>
          <w:szCs w:val="24"/>
        </w:rPr>
        <w:t>приложению</w:t>
      </w:r>
      <w:r w:rsidRPr="00ED0FD6">
        <w:rPr>
          <w:rFonts w:ascii="Tahoma" w:hAnsi="Tahoma" w:cs="Tahoma"/>
          <w:sz w:val="24"/>
          <w:szCs w:val="24"/>
        </w:rPr>
        <w:t xml:space="preserve"> </w:t>
      </w:r>
      <w:r w:rsidRPr="00A17404">
        <w:rPr>
          <w:rFonts w:ascii="Tahoma" w:hAnsi="Tahoma" w:cs="Tahoma"/>
          <w:sz w:val="24"/>
          <w:szCs w:val="24"/>
        </w:rPr>
        <w:t>А к Стандарту и предоставить на согласование Заместителю генерального директора по промышленной безопасности, охране труда и экологии Орленко Н.М.</w:t>
      </w:r>
    </w:p>
    <w:p w14:paraId="4DA8DB27" w14:textId="39641DA5" w:rsidR="00A55D8F" w:rsidRPr="00A17404" w:rsidRDefault="00A55D8F" w:rsidP="00D760A2">
      <w:pPr>
        <w:pStyle w:val="ab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Срок: </w:t>
      </w:r>
      <w:r w:rsidR="00004252" w:rsidRPr="00A17404">
        <w:rPr>
          <w:rFonts w:ascii="Tahoma" w:hAnsi="Tahoma" w:cs="Tahoma"/>
          <w:sz w:val="24"/>
          <w:szCs w:val="24"/>
        </w:rPr>
        <w:t xml:space="preserve">в течение 1 месяца с даты регистрации настоящего </w:t>
      </w:r>
      <w:r w:rsidRPr="00A17404">
        <w:rPr>
          <w:rFonts w:ascii="Tahoma" w:hAnsi="Tahoma" w:cs="Tahoma"/>
          <w:sz w:val="24"/>
          <w:szCs w:val="24"/>
        </w:rPr>
        <w:t>приказа.</w:t>
      </w:r>
    </w:p>
    <w:p w14:paraId="61EC3428" w14:textId="026C1AD8" w:rsidR="00A55D8F" w:rsidRPr="00A17404" w:rsidRDefault="00A55D8F" w:rsidP="00D760A2">
      <w:pPr>
        <w:pStyle w:val="ab"/>
        <w:numPr>
          <w:ilvl w:val="1"/>
          <w:numId w:val="24"/>
        </w:num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lastRenderedPageBreak/>
        <w:t xml:space="preserve">Назначить </w:t>
      </w:r>
      <w:r w:rsidR="003266C6" w:rsidRPr="00A17404">
        <w:rPr>
          <w:rFonts w:ascii="Tahoma" w:hAnsi="Tahoma" w:cs="Tahoma"/>
          <w:sz w:val="24"/>
          <w:szCs w:val="24"/>
        </w:rPr>
        <w:t xml:space="preserve">распорядительным документом </w:t>
      </w:r>
      <w:r w:rsidRPr="00A17404">
        <w:rPr>
          <w:rFonts w:ascii="Tahoma" w:hAnsi="Tahoma" w:cs="Tahoma"/>
          <w:sz w:val="24"/>
          <w:szCs w:val="24"/>
        </w:rPr>
        <w:t>лиц, ответственных за обеспечение своевременной передачи информации о происшествиях в области производственной безопасности в соответствии с требованиями Стандарта, а также о резу</w:t>
      </w:r>
      <w:r w:rsidR="000F17CA" w:rsidRPr="00A17404">
        <w:rPr>
          <w:rFonts w:ascii="Tahoma" w:hAnsi="Tahoma" w:cs="Tahoma"/>
          <w:sz w:val="24"/>
          <w:szCs w:val="24"/>
        </w:rPr>
        <w:t>льтатах расследования по форме П</w:t>
      </w:r>
      <w:r w:rsidRPr="00A17404">
        <w:rPr>
          <w:rFonts w:ascii="Tahoma" w:hAnsi="Tahoma" w:cs="Tahoma"/>
          <w:sz w:val="24"/>
          <w:szCs w:val="24"/>
        </w:rPr>
        <w:t>риложени</w:t>
      </w:r>
      <w:r w:rsidR="00222FE3" w:rsidRPr="00A17404">
        <w:rPr>
          <w:rFonts w:ascii="Tahoma" w:hAnsi="Tahoma" w:cs="Tahoma"/>
          <w:sz w:val="24"/>
          <w:szCs w:val="24"/>
        </w:rPr>
        <w:t>я 2</w:t>
      </w:r>
      <w:r w:rsidRPr="00A17404">
        <w:rPr>
          <w:rFonts w:ascii="Tahoma" w:hAnsi="Tahoma" w:cs="Tahoma"/>
          <w:sz w:val="24"/>
          <w:szCs w:val="24"/>
        </w:rPr>
        <w:t xml:space="preserve"> к настоящему приказу</w:t>
      </w:r>
      <w:r w:rsidR="00517272" w:rsidRPr="00A17404">
        <w:rPr>
          <w:rFonts w:ascii="Tahoma" w:hAnsi="Tahoma" w:cs="Tahoma"/>
          <w:sz w:val="24"/>
          <w:szCs w:val="24"/>
        </w:rPr>
        <w:t xml:space="preserve"> и организовать ознакомление с настоящим Стандартом</w:t>
      </w:r>
      <w:r w:rsidRPr="00A17404">
        <w:rPr>
          <w:rFonts w:ascii="Tahoma" w:hAnsi="Tahoma" w:cs="Tahoma"/>
          <w:sz w:val="24"/>
          <w:szCs w:val="24"/>
        </w:rPr>
        <w:t xml:space="preserve">. </w:t>
      </w:r>
    </w:p>
    <w:p w14:paraId="2670AAFC" w14:textId="60A065AD" w:rsidR="00A55487" w:rsidRPr="00A17404" w:rsidRDefault="000F17CA" w:rsidP="00D760A2">
      <w:pPr>
        <w:pStyle w:val="ab"/>
        <w:numPr>
          <w:ilvl w:val="1"/>
          <w:numId w:val="24"/>
        </w:num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Утвердить</w:t>
      </w:r>
      <w:r w:rsidR="00D53CD7" w:rsidRPr="00A17404">
        <w:rPr>
          <w:rFonts w:ascii="Tahoma" w:hAnsi="Tahoma" w:cs="Tahoma"/>
          <w:sz w:val="24"/>
          <w:szCs w:val="24"/>
        </w:rPr>
        <w:t xml:space="preserve"> распорядительным документом комиссию третьего уровня контроля (3УК)</w:t>
      </w:r>
      <w:r w:rsidR="00897081" w:rsidRPr="00A17404">
        <w:t xml:space="preserve"> </w:t>
      </w:r>
      <w:r w:rsidR="00897081" w:rsidRPr="00A17404">
        <w:rPr>
          <w:rFonts w:ascii="Tahoma" w:hAnsi="Tahoma" w:cs="Tahoma"/>
          <w:sz w:val="24"/>
          <w:szCs w:val="24"/>
        </w:rPr>
        <w:t xml:space="preserve">в соответствии с компетенцией, </w:t>
      </w:r>
      <w:r w:rsidR="00B957B5" w:rsidRPr="00A17404">
        <w:rPr>
          <w:rFonts w:ascii="Tahoma" w:hAnsi="Tahoma" w:cs="Tahoma"/>
          <w:sz w:val="24"/>
          <w:szCs w:val="24"/>
        </w:rPr>
        <w:t>определенной Стандартом</w:t>
      </w:r>
      <w:r w:rsidR="00897081" w:rsidRPr="00A17404">
        <w:rPr>
          <w:rFonts w:ascii="Tahoma" w:hAnsi="Tahoma" w:cs="Tahoma"/>
          <w:sz w:val="24"/>
          <w:szCs w:val="24"/>
        </w:rPr>
        <w:t xml:space="preserve">, </w:t>
      </w:r>
      <w:r w:rsidR="00D53CD7" w:rsidRPr="00A17404">
        <w:rPr>
          <w:rFonts w:ascii="Tahoma" w:hAnsi="Tahoma" w:cs="Tahoma"/>
          <w:sz w:val="24"/>
          <w:szCs w:val="24"/>
        </w:rPr>
        <w:t>для проведения внутреннего расследования происшествий</w:t>
      </w:r>
      <w:r w:rsidR="00B957B5" w:rsidRPr="00A17404">
        <w:rPr>
          <w:rFonts w:ascii="Tahoma" w:hAnsi="Tahoma" w:cs="Tahoma"/>
          <w:sz w:val="24"/>
          <w:szCs w:val="24"/>
        </w:rPr>
        <w:t xml:space="preserve"> в Обществах</w:t>
      </w:r>
      <w:r w:rsidR="00770B1E">
        <w:rPr>
          <w:rFonts w:ascii="Tahoma" w:hAnsi="Tahoma" w:cs="Tahoma"/>
          <w:sz w:val="24"/>
          <w:szCs w:val="24"/>
        </w:rPr>
        <w:t xml:space="preserve"> и </w:t>
      </w:r>
      <w:r w:rsidR="00D53CD7" w:rsidRPr="00A17404">
        <w:rPr>
          <w:rFonts w:ascii="Tahoma" w:hAnsi="Tahoma" w:cs="Tahoma"/>
          <w:sz w:val="24"/>
          <w:szCs w:val="24"/>
        </w:rPr>
        <w:t xml:space="preserve"> </w:t>
      </w:r>
      <w:r w:rsidR="00517272" w:rsidRPr="00A17404">
        <w:rPr>
          <w:rFonts w:ascii="Tahoma" w:hAnsi="Tahoma" w:cs="Tahoma"/>
          <w:sz w:val="24"/>
          <w:szCs w:val="24"/>
        </w:rPr>
        <w:t>и организовать ознакомление с настоящим Стандартом</w:t>
      </w:r>
      <w:r w:rsidR="00D53CD7" w:rsidRPr="00A17404">
        <w:rPr>
          <w:rFonts w:ascii="Tahoma" w:hAnsi="Tahoma" w:cs="Tahoma"/>
          <w:sz w:val="24"/>
          <w:szCs w:val="24"/>
        </w:rPr>
        <w:t>.</w:t>
      </w:r>
      <w:r w:rsidR="00072F48" w:rsidRPr="00A17404">
        <w:rPr>
          <w:rFonts w:ascii="Tahoma" w:hAnsi="Tahoma" w:cs="Tahoma"/>
          <w:sz w:val="24"/>
          <w:szCs w:val="24"/>
        </w:rPr>
        <w:t xml:space="preserve"> </w:t>
      </w:r>
    </w:p>
    <w:p w14:paraId="0EDFBAD9" w14:textId="3C757159" w:rsidR="00966590" w:rsidRPr="00A17404" w:rsidRDefault="00966590" w:rsidP="00A55D8F">
      <w:pPr>
        <w:pStyle w:val="ab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Срок: </w:t>
      </w:r>
      <w:r w:rsidR="003139C9" w:rsidRPr="00A17404">
        <w:rPr>
          <w:rFonts w:ascii="Tahoma" w:hAnsi="Tahoma" w:cs="Tahoma"/>
          <w:sz w:val="24"/>
          <w:szCs w:val="24"/>
        </w:rPr>
        <w:t>в течение 1 месяца с даты регистрации настоящего приказа.</w:t>
      </w:r>
    </w:p>
    <w:p w14:paraId="6173E207" w14:textId="77777777" w:rsidR="00897081" w:rsidRPr="00A17404" w:rsidRDefault="00897081" w:rsidP="00897081">
      <w:pPr>
        <w:pStyle w:val="ab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  <w:highlight w:val="yellow"/>
        </w:rPr>
      </w:pPr>
    </w:p>
    <w:p w14:paraId="390C8177" w14:textId="77777777" w:rsidR="003A1BCD" w:rsidRPr="00A17404" w:rsidRDefault="003A1BCD" w:rsidP="00D760A2">
      <w:pPr>
        <w:numPr>
          <w:ilvl w:val="0"/>
          <w:numId w:val="24"/>
        </w:numPr>
        <w:spacing w:after="0" w:line="240" w:lineRule="auto"/>
        <w:ind w:left="709" w:hanging="709"/>
        <w:jc w:val="both"/>
        <w:rPr>
          <w:rFonts w:ascii="Tahoma" w:hAnsi="Tahoma"/>
          <w:sz w:val="24"/>
          <w:szCs w:val="24"/>
          <w:lang w:eastAsia="ru-RU"/>
        </w:rPr>
      </w:pPr>
      <w:r w:rsidRPr="00A17404">
        <w:rPr>
          <w:rFonts w:ascii="Tahoma" w:hAnsi="Tahoma" w:cs="Tahoma"/>
          <w:sz w:val="24"/>
          <w:szCs w:val="24"/>
          <w:lang w:eastAsia="ru-RU"/>
        </w:rPr>
        <w:t>Заместителю генерального директора по промышленной безопасности, охране труда и экологии Орленко Н.М. обеспечить контроль и методическое сопровождение применения Стандарта в Обществах.</w:t>
      </w:r>
    </w:p>
    <w:p w14:paraId="2FCF7F68" w14:textId="77777777" w:rsidR="003A1BCD" w:rsidRPr="00A17404" w:rsidRDefault="003A1BCD" w:rsidP="00B957B5">
      <w:pPr>
        <w:spacing w:after="0" w:line="240" w:lineRule="auto"/>
        <w:ind w:left="709" w:hanging="709"/>
        <w:jc w:val="both"/>
        <w:rPr>
          <w:rFonts w:ascii="Tahoma" w:hAnsi="Tahoma"/>
          <w:sz w:val="24"/>
          <w:szCs w:val="24"/>
          <w:lang w:eastAsia="ru-RU"/>
        </w:rPr>
      </w:pPr>
    </w:p>
    <w:p w14:paraId="46579611" w14:textId="0FC4570C" w:rsidR="003A1BCD" w:rsidRPr="00A17404" w:rsidRDefault="003A1BCD" w:rsidP="00D760A2">
      <w:pPr>
        <w:numPr>
          <w:ilvl w:val="0"/>
          <w:numId w:val="24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Считать утратившими силу:</w:t>
      </w:r>
    </w:p>
    <w:p w14:paraId="40E96AD4" w14:textId="00B8AF9F" w:rsidR="00B95A62" w:rsidRPr="00A17404" w:rsidRDefault="00FF4372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п. 1.</w:t>
      </w:r>
      <w:r w:rsidR="00FB2B45" w:rsidRPr="00A17404">
        <w:rPr>
          <w:rFonts w:ascii="Tahoma" w:hAnsi="Tahoma" w:cs="Tahoma"/>
          <w:sz w:val="24"/>
          <w:szCs w:val="24"/>
        </w:rPr>
        <w:t>4 приказа от 26.05.2020 № НН-ЕРП</w:t>
      </w:r>
      <w:r w:rsidR="00B95A62" w:rsidRPr="00A17404">
        <w:rPr>
          <w:rFonts w:ascii="Tahoma" w:hAnsi="Tahoma" w:cs="Tahoma"/>
          <w:sz w:val="24"/>
          <w:szCs w:val="24"/>
        </w:rPr>
        <w:t>/068-п</w:t>
      </w:r>
      <w:r w:rsidR="00AC53F7" w:rsidRPr="00A17404">
        <w:rPr>
          <w:rFonts w:ascii="Tahoma" w:hAnsi="Tahoma" w:cs="Tahoma"/>
          <w:sz w:val="24"/>
          <w:szCs w:val="24"/>
        </w:rPr>
        <w:t xml:space="preserve"> «О применении в ООО</w:t>
      </w:r>
      <w:r w:rsidR="00D67D74">
        <w:rPr>
          <w:rFonts w:ascii="Tahoma" w:hAnsi="Tahoma" w:cs="Tahoma"/>
          <w:sz w:val="24"/>
          <w:szCs w:val="24"/>
        </w:rPr>
        <w:t> </w:t>
      </w:r>
      <w:r w:rsidR="00AC53F7" w:rsidRPr="00A17404">
        <w:rPr>
          <w:rFonts w:ascii="Tahoma" w:hAnsi="Tahoma" w:cs="Tahoma"/>
          <w:sz w:val="24"/>
          <w:szCs w:val="24"/>
        </w:rPr>
        <w:t>«Норникель - ЕРП» нормативно-технических документов ПАО «ГМК «Норильский никель» в области промышленной безопасности и охраны труда, с учетом внесенных изменений и дополнений</w:t>
      </w:r>
      <w:r w:rsidR="00206E7D" w:rsidRPr="00A17404">
        <w:rPr>
          <w:rFonts w:ascii="Tahoma" w:hAnsi="Tahoma" w:cs="Tahoma"/>
          <w:sz w:val="24"/>
          <w:szCs w:val="24"/>
        </w:rPr>
        <w:t>»</w:t>
      </w:r>
      <w:r w:rsidR="00B95A62" w:rsidRPr="00A17404">
        <w:rPr>
          <w:rFonts w:ascii="Tahoma" w:hAnsi="Tahoma" w:cs="Tahoma"/>
          <w:sz w:val="24"/>
          <w:szCs w:val="24"/>
        </w:rPr>
        <w:t>;</w:t>
      </w:r>
    </w:p>
    <w:p w14:paraId="02C4811A" w14:textId="534D0015" w:rsidR="00B00408" w:rsidRPr="00A17404" w:rsidRDefault="003A5CC3" w:rsidP="00B00408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приказ от 17.07.2020 № КРП/171-п </w:t>
      </w:r>
      <w:r w:rsidR="00B569A4" w:rsidRPr="00A17404">
        <w:rPr>
          <w:rFonts w:ascii="Tahoma" w:hAnsi="Tahoma" w:cs="Tahoma"/>
          <w:sz w:val="24"/>
          <w:szCs w:val="24"/>
        </w:rPr>
        <w:t>«О введении в действие и применении в АО «КРП» Стандарта организации</w:t>
      </w:r>
      <w:r w:rsidR="00B00408" w:rsidRPr="00A17404">
        <w:rPr>
          <w:rFonts w:ascii="Tahoma" w:hAnsi="Tahoma" w:cs="Tahoma"/>
          <w:sz w:val="24"/>
          <w:szCs w:val="24"/>
        </w:rPr>
        <w:t xml:space="preserve"> «Порядок проведения технического расследования причин аварий, инцидентов и случаев утраты взрывчатых материалов промышленного назначения на объектах ОАО «ГМК «Норильский никель», поднадзорных Федеральной службе по экологическому, технологическому и атомному надзору»;</w:t>
      </w:r>
    </w:p>
    <w:p w14:paraId="7AF0053D" w14:textId="77553091" w:rsidR="003A5CC3" w:rsidRPr="00A17404" w:rsidRDefault="003A5CC3" w:rsidP="00D760A2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приказ от 29.05.2015 № КРП/369-п «О </w:t>
      </w:r>
      <w:r w:rsidR="00BB5D9F" w:rsidRPr="00A17404">
        <w:rPr>
          <w:rFonts w:ascii="Tahoma" w:hAnsi="Tahoma" w:cs="Tahoma"/>
          <w:sz w:val="24"/>
          <w:szCs w:val="24"/>
        </w:rPr>
        <w:t>утверждении и внедрении П КПР-20-07-2015 «Порядок расследования происшествий в ОАО «Красноярский речной порт»</w:t>
      </w:r>
      <w:r w:rsidRPr="00A17404">
        <w:rPr>
          <w:rFonts w:ascii="Tahoma" w:hAnsi="Tahoma" w:cs="Tahoma"/>
          <w:sz w:val="24"/>
          <w:szCs w:val="24"/>
        </w:rPr>
        <w:t xml:space="preserve">; </w:t>
      </w:r>
    </w:p>
    <w:p w14:paraId="25EE7233" w14:textId="4963B993" w:rsidR="003A5CC3" w:rsidRPr="00A17404" w:rsidRDefault="003A5CC3" w:rsidP="00D760A2">
      <w:pPr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приказ от 26.06.2020 № КРП/153-п </w:t>
      </w:r>
      <w:r w:rsidR="00F34E7C" w:rsidRPr="00A17404">
        <w:rPr>
          <w:rFonts w:ascii="Tahoma" w:hAnsi="Tahoma" w:cs="Tahoma"/>
          <w:sz w:val="24"/>
          <w:szCs w:val="24"/>
        </w:rPr>
        <w:t>«О внесении изменений и дополнений в Порядок расследования происшествий в АО «Красноярский речной порт»</w:t>
      </w:r>
      <w:r w:rsidRPr="00A17404">
        <w:rPr>
          <w:rFonts w:ascii="Tahoma" w:hAnsi="Tahoma" w:cs="Tahoma"/>
          <w:sz w:val="24"/>
          <w:szCs w:val="24"/>
        </w:rPr>
        <w:t xml:space="preserve">; </w:t>
      </w:r>
    </w:p>
    <w:p w14:paraId="165FF3A2" w14:textId="7667CE9E" w:rsidR="00D850CC" w:rsidRPr="00A17404" w:rsidRDefault="00BB601D" w:rsidP="0085158D">
      <w:pPr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п</w:t>
      </w:r>
      <w:r w:rsidR="003A5CC3" w:rsidRPr="00A17404">
        <w:rPr>
          <w:rFonts w:ascii="Tahoma" w:hAnsi="Tahoma" w:cs="Tahoma"/>
          <w:sz w:val="24"/>
          <w:szCs w:val="24"/>
        </w:rPr>
        <w:t xml:space="preserve">риказ от 18.11.2021 № КРП/359-п </w:t>
      </w:r>
      <w:r w:rsidR="00D850CC" w:rsidRPr="00A17404">
        <w:rPr>
          <w:rFonts w:ascii="Tahoma" w:hAnsi="Tahoma" w:cs="Tahoma"/>
          <w:sz w:val="24"/>
          <w:szCs w:val="24"/>
        </w:rPr>
        <w:t>«О введении в действие и применении в АО «КРП» Стандарта организации «Порядок информирования, учета и отчетности в области промышленной безопасности и охраны труда (производственный травматизм, аварийность, профессиональная заболеваемость)», с учетом изменений</w:t>
      </w:r>
      <w:r w:rsidR="00420B43" w:rsidRPr="00A17404">
        <w:rPr>
          <w:rFonts w:ascii="Tahoma" w:hAnsi="Tahoma" w:cs="Tahoma"/>
          <w:sz w:val="24"/>
          <w:szCs w:val="24"/>
        </w:rPr>
        <w:t>»;</w:t>
      </w:r>
    </w:p>
    <w:p w14:paraId="7F9A0311" w14:textId="4836107F" w:rsidR="00DA560C" w:rsidRPr="00A17404" w:rsidRDefault="001F792D" w:rsidP="00D760A2">
      <w:pPr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п. 1.</w:t>
      </w:r>
      <w:r w:rsidR="00C71B07" w:rsidRPr="00A17404">
        <w:rPr>
          <w:rFonts w:ascii="Tahoma" w:hAnsi="Tahoma" w:cs="Tahoma"/>
          <w:sz w:val="24"/>
          <w:szCs w:val="24"/>
        </w:rPr>
        <w:t>2</w:t>
      </w:r>
      <w:r w:rsidRPr="00A17404">
        <w:rPr>
          <w:rFonts w:ascii="Tahoma" w:hAnsi="Tahoma" w:cs="Tahoma"/>
          <w:sz w:val="24"/>
          <w:szCs w:val="24"/>
        </w:rPr>
        <w:t xml:space="preserve"> </w:t>
      </w:r>
      <w:r w:rsidR="00CF4A81" w:rsidRPr="00A17404">
        <w:rPr>
          <w:rFonts w:ascii="Tahoma" w:hAnsi="Tahoma" w:cs="Tahoma"/>
          <w:sz w:val="24"/>
          <w:szCs w:val="24"/>
        </w:rPr>
        <w:t>п</w:t>
      </w:r>
      <w:r w:rsidR="006E439D" w:rsidRPr="00A17404">
        <w:rPr>
          <w:rFonts w:ascii="Tahoma" w:hAnsi="Tahoma" w:cs="Tahoma"/>
          <w:sz w:val="24"/>
          <w:szCs w:val="24"/>
        </w:rPr>
        <w:t>риказ</w:t>
      </w:r>
      <w:r w:rsidRPr="00A17404">
        <w:rPr>
          <w:rFonts w:ascii="Tahoma" w:hAnsi="Tahoma" w:cs="Tahoma"/>
          <w:sz w:val="24"/>
          <w:szCs w:val="24"/>
        </w:rPr>
        <w:t>а</w:t>
      </w:r>
      <w:r w:rsidR="006E439D" w:rsidRPr="00A17404">
        <w:rPr>
          <w:rFonts w:ascii="Tahoma" w:hAnsi="Tahoma" w:cs="Tahoma"/>
          <w:sz w:val="24"/>
          <w:szCs w:val="24"/>
        </w:rPr>
        <w:t xml:space="preserve"> от 15.05.2020 № </w:t>
      </w:r>
      <w:r w:rsidR="00AF68D6" w:rsidRPr="00A17404">
        <w:rPr>
          <w:rFonts w:ascii="Tahoma" w:hAnsi="Tahoma" w:cs="Tahoma"/>
          <w:sz w:val="24"/>
          <w:szCs w:val="24"/>
        </w:rPr>
        <w:t xml:space="preserve">ЕРП/090-п </w:t>
      </w:r>
      <w:r w:rsidR="002B7F8E" w:rsidRPr="00A17404">
        <w:rPr>
          <w:rFonts w:ascii="Tahoma" w:hAnsi="Tahoma" w:cs="Tahoma"/>
          <w:sz w:val="24"/>
          <w:szCs w:val="24"/>
        </w:rPr>
        <w:t>«О введении в действие, применении и внесение изменений и дополнений в действующие в АО</w:t>
      </w:r>
      <w:r w:rsidR="00A17404">
        <w:rPr>
          <w:rFonts w:ascii="Tahoma" w:hAnsi="Tahoma" w:cs="Tahoma"/>
          <w:sz w:val="24"/>
          <w:szCs w:val="24"/>
        </w:rPr>
        <w:t> </w:t>
      </w:r>
      <w:r w:rsidR="002B7F8E" w:rsidRPr="00A17404">
        <w:rPr>
          <w:rFonts w:ascii="Tahoma" w:hAnsi="Tahoma" w:cs="Tahoma"/>
          <w:sz w:val="24"/>
          <w:szCs w:val="24"/>
        </w:rPr>
        <w:t>«ЕРП» в Стандарты организации в области промышленной безопасности и охраны труда в ПАО</w:t>
      </w:r>
      <w:r w:rsidR="00D22B1B" w:rsidRPr="00A17404">
        <w:rPr>
          <w:rFonts w:ascii="Tahoma" w:hAnsi="Tahoma" w:cs="Tahoma"/>
          <w:sz w:val="24"/>
          <w:szCs w:val="24"/>
        </w:rPr>
        <w:t> </w:t>
      </w:r>
      <w:r w:rsidR="002B7F8E" w:rsidRPr="00A17404">
        <w:rPr>
          <w:rFonts w:ascii="Tahoma" w:hAnsi="Tahoma" w:cs="Tahoma"/>
          <w:sz w:val="24"/>
          <w:szCs w:val="24"/>
        </w:rPr>
        <w:t>«ГМК «Норильский никель»</w:t>
      </w:r>
      <w:r w:rsidR="00A17404">
        <w:rPr>
          <w:rFonts w:ascii="Tahoma" w:hAnsi="Tahoma" w:cs="Tahoma"/>
          <w:sz w:val="24"/>
          <w:szCs w:val="24"/>
        </w:rPr>
        <w:t>, а также Приложение 2 к данному приказу</w:t>
      </w:r>
      <w:r w:rsidR="002B7F8E" w:rsidRPr="00A17404">
        <w:rPr>
          <w:rFonts w:ascii="Tahoma" w:hAnsi="Tahoma" w:cs="Tahoma"/>
          <w:sz w:val="24"/>
          <w:szCs w:val="24"/>
        </w:rPr>
        <w:t xml:space="preserve">; </w:t>
      </w:r>
    </w:p>
    <w:p w14:paraId="6CBBC386" w14:textId="17A6611E" w:rsidR="00CF4A81" w:rsidRPr="00A17404" w:rsidRDefault="00CF4A81" w:rsidP="00D760A2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Положение «</w:t>
      </w:r>
      <w:r w:rsidR="00AF68D6" w:rsidRPr="00A17404">
        <w:rPr>
          <w:rFonts w:ascii="Tahoma" w:hAnsi="Tahoma" w:cs="Tahoma"/>
          <w:sz w:val="24"/>
          <w:szCs w:val="24"/>
        </w:rPr>
        <w:t>О расследовании происшествий в ОАО «Енисейское речное пароходство» (ПО 014-2015), утвержденное решением Правления ОАО</w:t>
      </w:r>
      <w:r w:rsidR="00D22B1B" w:rsidRPr="00A17404">
        <w:rPr>
          <w:rFonts w:ascii="Tahoma" w:hAnsi="Tahoma" w:cs="Tahoma"/>
          <w:sz w:val="24"/>
          <w:szCs w:val="24"/>
        </w:rPr>
        <w:t> </w:t>
      </w:r>
      <w:r w:rsidR="00AF68D6" w:rsidRPr="00A17404">
        <w:rPr>
          <w:rFonts w:ascii="Tahoma" w:hAnsi="Tahoma" w:cs="Tahoma"/>
          <w:sz w:val="24"/>
          <w:szCs w:val="24"/>
        </w:rPr>
        <w:t>«ЕРП» (протокол от 06.10.2015 № 03.1-03.3-42-140)</w:t>
      </w:r>
      <w:r w:rsidRPr="00A17404">
        <w:rPr>
          <w:rFonts w:ascii="Tahoma" w:hAnsi="Tahoma" w:cs="Tahoma"/>
          <w:sz w:val="24"/>
          <w:szCs w:val="24"/>
        </w:rPr>
        <w:t>;</w:t>
      </w:r>
    </w:p>
    <w:p w14:paraId="03B540D9" w14:textId="77777777" w:rsidR="00D67D74" w:rsidRDefault="00FD0FE4" w:rsidP="00D760A2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>приказ от 30.10.2015 № 196-ПВ «О</w:t>
      </w:r>
      <w:r w:rsidR="004713D1" w:rsidRPr="00A17404">
        <w:rPr>
          <w:rFonts w:ascii="Tahoma" w:hAnsi="Tahoma" w:cs="Tahoma"/>
          <w:sz w:val="24"/>
          <w:szCs w:val="24"/>
        </w:rPr>
        <w:t xml:space="preserve">б утверждении </w:t>
      </w:r>
      <w:r w:rsidRPr="00A17404">
        <w:rPr>
          <w:rFonts w:ascii="Tahoma" w:hAnsi="Tahoma" w:cs="Tahoma"/>
          <w:sz w:val="24"/>
          <w:szCs w:val="24"/>
        </w:rPr>
        <w:t>Стандарт</w:t>
      </w:r>
      <w:r w:rsidR="000F17CA" w:rsidRPr="00A17404">
        <w:rPr>
          <w:rFonts w:ascii="Tahoma" w:hAnsi="Tahoma" w:cs="Tahoma"/>
          <w:sz w:val="24"/>
          <w:szCs w:val="24"/>
        </w:rPr>
        <w:t>а</w:t>
      </w:r>
      <w:r w:rsidRPr="00A17404">
        <w:rPr>
          <w:rFonts w:ascii="Tahoma" w:hAnsi="Tahoma" w:cs="Tahoma"/>
          <w:sz w:val="24"/>
          <w:szCs w:val="24"/>
        </w:rPr>
        <w:t xml:space="preserve"> </w:t>
      </w:r>
      <w:r w:rsidR="004713D1" w:rsidRPr="00A17404">
        <w:rPr>
          <w:rFonts w:ascii="Tahoma" w:hAnsi="Tahoma" w:cs="Tahoma"/>
          <w:sz w:val="24"/>
          <w:szCs w:val="24"/>
        </w:rPr>
        <w:t>СТО КИСМ 121-216-2015-ЛП «</w:t>
      </w:r>
      <w:r w:rsidRPr="00A17404">
        <w:rPr>
          <w:rFonts w:ascii="Tahoma" w:hAnsi="Tahoma" w:cs="Tahoma"/>
          <w:sz w:val="24"/>
          <w:szCs w:val="24"/>
        </w:rPr>
        <w:t>Расследование происшествий в АО «Лесосибирский порт»</w:t>
      </w:r>
      <w:r w:rsidR="00D67D74">
        <w:rPr>
          <w:rFonts w:ascii="Tahoma" w:hAnsi="Tahoma" w:cs="Tahoma"/>
          <w:sz w:val="24"/>
          <w:szCs w:val="24"/>
        </w:rPr>
        <w:t>;</w:t>
      </w:r>
    </w:p>
    <w:p w14:paraId="6848B261" w14:textId="5D23B8A5" w:rsidR="00FD0FE4" w:rsidRPr="00A17404" w:rsidRDefault="00D67D74" w:rsidP="00D760A2">
      <w:pPr>
        <w:numPr>
          <w:ilvl w:val="0"/>
          <w:numId w:val="22"/>
        </w:numPr>
        <w:tabs>
          <w:tab w:val="left" w:pos="3402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приказ от 25.10.2018 № 313-П «О внесении изменений в стандарт СТО КИСМ </w:t>
      </w:r>
      <w:r w:rsidRPr="00A17404">
        <w:rPr>
          <w:rFonts w:ascii="Tahoma" w:hAnsi="Tahoma" w:cs="Tahoma"/>
          <w:sz w:val="24"/>
          <w:szCs w:val="24"/>
        </w:rPr>
        <w:t>121-216-2015-ЛП</w:t>
      </w:r>
      <w:r>
        <w:rPr>
          <w:rFonts w:ascii="Tahoma" w:hAnsi="Tahoma" w:cs="Tahoma"/>
          <w:sz w:val="24"/>
          <w:szCs w:val="24"/>
        </w:rPr>
        <w:t>».</w:t>
      </w:r>
    </w:p>
    <w:p w14:paraId="29CC6D1F" w14:textId="77777777" w:rsidR="003A1BCD" w:rsidRPr="00A17404" w:rsidRDefault="003A1BCD" w:rsidP="00D760A2">
      <w:pPr>
        <w:tabs>
          <w:tab w:val="left" w:pos="851"/>
          <w:tab w:val="left" w:pos="1134"/>
        </w:tabs>
        <w:spacing w:after="0" w:line="240" w:lineRule="auto"/>
        <w:ind w:left="1134" w:hanging="709"/>
        <w:contextualSpacing/>
        <w:jc w:val="both"/>
        <w:rPr>
          <w:rFonts w:ascii="Tahoma" w:hAnsi="Tahoma" w:cs="Tahoma"/>
          <w:sz w:val="24"/>
          <w:szCs w:val="24"/>
        </w:rPr>
      </w:pPr>
    </w:p>
    <w:p w14:paraId="2283122F" w14:textId="77777777" w:rsidR="003A1BCD" w:rsidRPr="003A1BCD" w:rsidRDefault="003A1BCD" w:rsidP="00D760A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4"/>
          <w:szCs w:val="24"/>
        </w:rPr>
      </w:pPr>
      <w:r w:rsidRPr="00A17404">
        <w:rPr>
          <w:rFonts w:ascii="Tahoma" w:hAnsi="Tahoma" w:cs="Tahoma"/>
          <w:sz w:val="24"/>
          <w:szCs w:val="24"/>
        </w:rPr>
        <w:t xml:space="preserve">Контроль исполнения настоящего приказа возложить на Заместителя </w:t>
      </w:r>
      <w:r w:rsidRPr="003A1BCD">
        <w:rPr>
          <w:rFonts w:ascii="Tahoma" w:hAnsi="Tahoma" w:cs="Tahoma"/>
          <w:sz w:val="24"/>
          <w:szCs w:val="24"/>
        </w:rPr>
        <w:t>генерального директора по промышленной безопасности, охране труда и экологии Орленко Н.М.</w:t>
      </w:r>
    </w:p>
    <w:p w14:paraId="195D5956" w14:textId="10C83076" w:rsidR="003A1BCD" w:rsidRDefault="003A1BCD" w:rsidP="003A1BCD">
      <w:pPr>
        <w:spacing w:after="0" w:line="240" w:lineRule="auto"/>
        <w:ind w:left="567"/>
        <w:contextualSpacing/>
        <w:jc w:val="both"/>
        <w:rPr>
          <w:rFonts w:ascii="Tahoma" w:hAnsi="Tahoma" w:cs="Tahoma"/>
          <w:sz w:val="24"/>
          <w:szCs w:val="24"/>
        </w:rPr>
      </w:pPr>
    </w:p>
    <w:p w14:paraId="6AF7E273" w14:textId="77777777" w:rsidR="004451AC" w:rsidRPr="003A1BCD" w:rsidRDefault="004451AC" w:rsidP="003A1BCD">
      <w:pPr>
        <w:spacing w:after="0" w:line="240" w:lineRule="auto"/>
        <w:ind w:left="567"/>
        <w:contextualSpacing/>
        <w:jc w:val="both"/>
        <w:rPr>
          <w:rFonts w:ascii="Tahoma" w:hAnsi="Tahoma" w:cs="Tahoma"/>
          <w:sz w:val="24"/>
          <w:szCs w:val="24"/>
        </w:rPr>
      </w:pPr>
    </w:p>
    <w:p w14:paraId="7E724416" w14:textId="02FDDEE0" w:rsidR="003A1BCD" w:rsidRPr="003A1BCD" w:rsidRDefault="003A1BCD" w:rsidP="000F17CA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tbl>
      <w:tblPr>
        <w:tblStyle w:val="20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977"/>
      </w:tblGrid>
      <w:tr w:rsidR="003A1BCD" w:rsidRPr="003A1BCD" w14:paraId="50503695" w14:textId="77777777" w:rsidTr="003860A5">
        <w:tc>
          <w:tcPr>
            <w:tcW w:w="6237" w:type="dxa"/>
          </w:tcPr>
          <w:p w14:paraId="00AAFBC7" w14:textId="77777777" w:rsidR="003A1BCD" w:rsidRPr="003A1BCD" w:rsidRDefault="003A1BCD" w:rsidP="003A1BCD">
            <w:pPr>
              <w:spacing w:after="0" w:line="240" w:lineRule="auto"/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 w:rsidRPr="003A1BCD">
              <w:rPr>
                <w:rFonts w:ascii="Tahoma" w:hAnsi="Tahoma" w:cs="Tahoma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977" w:type="dxa"/>
            <w:vAlign w:val="bottom"/>
          </w:tcPr>
          <w:p w14:paraId="3A89B777" w14:textId="77777777" w:rsidR="003A1BCD" w:rsidRPr="003A1BCD" w:rsidRDefault="003A1BCD" w:rsidP="003A1BCD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3A1BCD">
              <w:rPr>
                <w:rFonts w:ascii="Tahoma" w:hAnsi="Tahoma" w:cs="Tahoma"/>
                <w:b/>
                <w:sz w:val="24"/>
                <w:szCs w:val="24"/>
              </w:rPr>
              <w:t>О.В. Ксанф</w:t>
            </w:r>
          </w:p>
        </w:tc>
      </w:tr>
    </w:tbl>
    <w:p w14:paraId="5984B95C" w14:textId="4F249A6C" w:rsidR="000052AC" w:rsidRDefault="000052AC" w:rsidP="0087311E">
      <w:pPr>
        <w:jc w:val="both"/>
        <w:rPr>
          <w:rFonts w:ascii="Tahoma" w:hAnsi="Tahoma" w:cs="Tahoma"/>
          <w:sz w:val="16"/>
          <w:szCs w:val="20"/>
        </w:rPr>
      </w:pPr>
    </w:p>
    <w:p w14:paraId="4A44F12F" w14:textId="51E56AA5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9391C39" w14:textId="4EFCA035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C9AE180" w14:textId="6CC9D9F1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16BAE8B7" w14:textId="1B7E7931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5DFC15EE" w14:textId="2AE23017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25BBA06" w14:textId="53FC3F96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0F203B4E" w14:textId="628FE2B2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4F8ABD1" w14:textId="12E45303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5C5144A6" w14:textId="34C374BD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96247BB" w14:textId="5A66BF4D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32C5DC2B" w14:textId="6B9C2660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0791906" w14:textId="20C1E79A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9DED26A" w14:textId="043B13B0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96EFEFB" w14:textId="00FC5CD8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C827D91" w14:textId="65181F3B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973140A" w14:textId="7ED4BC44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247677A" w14:textId="48598704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2D9D7A2C" w14:textId="0D64BC09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C8E54C6" w14:textId="2B570FEA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60A51B5" w14:textId="14ED7475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74996EF6" w14:textId="3D42D7FE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864F23B" w14:textId="63AD9BCC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163EBD33" w14:textId="7FED0A11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43A82563" w14:textId="24AF2082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D7ED106" w14:textId="3525BD0E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03D28EE4" w14:textId="3FC07B46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5645F9FB" w14:textId="5593EBF2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26CF93FC" w14:textId="046CE1B3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01B3783" w14:textId="0F2D923B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3AB4A76E" w14:textId="3F880C0A" w:rsidR="00A00369" w:rsidRDefault="00A00369" w:rsidP="0087311E">
      <w:pPr>
        <w:jc w:val="both"/>
        <w:rPr>
          <w:rFonts w:ascii="Tahoma" w:hAnsi="Tahoma" w:cs="Tahoma"/>
          <w:sz w:val="16"/>
          <w:szCs w:val="20"/>
        </w:rPr>
      </w:pPr>
    </w:p>
    <w:p w14:paraId="6142B6BE" w14:textId="3E594016" w:rsidR="00A00369" w:rsidRPr="00A00369" w:rsidRDefault="00A00369" w:rsidP="0087311E">
      <w:pPr>
        <w:jc w:val="both"/>
        <w:rPr>
          <w:rFonts w:ascii="Tahoma" w:hAnsi="Tahoma" w:cs="Tahoma"/>
          <w:sz w:val="20"/>
          <w:szCs w:val="20"/>
        </w:rPr>
      </w:pPr>
      <w:r w:rsidRPr="00A00369">
        <w:rPr>
          <w:rFonts w:ascii="Tahoma" w:hAnsi="Tahoma" w:cs="Tahoma"/>
          <w:sz w:val="20"/>
          <w:szCs w:val="20"/>
        </w:rPr>
        <w:t>Коношонок М.В., 252-72-69</w:t>
      </w:r>
    </w:p>
    <w:sectPr w:rsidR="00A00369" w:rsidRPr="00A00369" w:rsidSect="00ED0FD6">
      <w:footerReference w:type="default" r:id="rId9"/>
      <w:pgSz w:w="11906" w:h="16838"/>
      <w:pgMar w:top="1134" w:right="1134" w:bottom="1134" w:left="1701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D845F" w14:textId="77777777" w:rsidR="00C50F90" w:rsidRDefault="00C50F90" w:rsidP="00EF71FD">
      <w:pPr>
        <w:spacing w:after="0" w:line="240" w:lineRule="auto"/>
      </w:pPr>
      <w:r>
        <w:separator/>
      </w:r>
    </w:p>
  </w:endnote>
  <w:endnote w:type="continuationSeparator" w:id="0">
    <w:p w14:paraId="7F67E1E1" w14:textId="77777777" w:rsidR="00C50F90" w:rsidRDefault="00C50F90" w:rsidP="00EF71FD">
      <w:pPr>
        <w:spacing w:after="0" w:line="240" w:lineRule="auto"/>
      </w:pPr>
      <w:r>
        <w:continuationSeparator/>
      </w:r>
    </w:p>
  </w:endnote>
  <w:endnote w:type="continuationNotice" w:id="1">
    <w:p w14:paraId="02C0D626" w14:textId="77777777" w:rsidR="00C50F90" w:rsidRDefault="00C50F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62AA5" w14:textId="1A61C09A" w:rsidR="00C603D7" w:rsidRPr="00C603D7" w:rsidRDefault="00C603D7" w:rsidP="00C603D7">
    <w:pPr>
      <w:pStyle w:val="a8"/>
      <w:jc w:val="right"/>
      <w:rPr>
        <w:rFonts w:ascii="Tahoma" w:hAnsi="Tahoma" w:cs="Tahom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7D139" w14:textId="77777777" w:rsidR="00C50F90" w:rsidRDefault="00C50F90" w:rsidP="00EF71FD">
      <w:pPr>
        <w:spacing w:after="0" w:line="240" w:lineRule="auto"/>
      </w:pPr>
      <w:r>
        <w:separator/>
      </w:r>
    </w:p>
  </w:footnote>
  <w:footnote w:type="continuationSeparator" w:id="0">
    <w:p w14:paraId="39691E85" w14:textId="77777777" w:rsidR="00C50F90" w:rsidRDefault="00C50F90" w:rsidP="00EF71FD">
      <w:pPr>
        <w:spacing w:after="0" w:line="240" w:lineRule="auto"/>
      </w:pPr>
      <w:r>
        <w:continuationSeparator/>
      </w:r>
    </w:p>
  </w:footnote>
  <w:footnote w:type="continuationNotice" w:id="1">
    <w:p w14:paraId="62B09957" w14:textId="77777777" w:rsidR="00C50F90" w:rsidRDefault="00C50F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08FE5B0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520"/>
      </w:pPr>
      <w:rPr>
        <w:rFonts w:hint="default"/>
      </w:rPr>
    </w:lvl>
  </w:abstractNum>
  <w:abstractNum w:abstractNumId="1" w15:restartNumberingAfterBreak="0">
    <w:nsid w:val="042352EE"/>
    <w:multiLevelType w:val="hybridMultilevel"/>
    <w:tmpl w:val="7C96E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570"/>
    <w:multiLevelType w:val="multilevel"/>
    <w:tmpl w:val="8336579C"/>
    <w:lvl w:ilvl="0">
      <w:start w:val="1"/>
      <w:numFmt w:val="decimal"/>
      <w:lvlText w:val="3.%1"/>
      <w:lvlJc w:val="left"/>
      <w:pPr>
        <w:ind w:left="100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12336408"/>
    <w:multiLevelType w:val="hybridMultilevel"/>
    <w:tmpl w:val="94D2A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148CA"/>
    <w:multiLevelType w:val="hybridMultilevel"/>
    <w:tmpl w:val="5BA4125E"/>
    <w:lvl w:ilvl="0" w:tplc="E216099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B637B"/>
    <w:multiLevelType w:val="multilevel"/>
    <w:tmpl w:val="61601A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520"/>
      </w:pPr>
      <w:rPr>
        <w:rFonts w:hint="default"/>
      </w:rPr>
    </w:lvl>
  </w:abstractNum>
  <w:abstractNum w:abstractNumId="6" w15:restartNumberingAfterBreak="0">
    <w:nsid w:val="2DC104AD"/>
    <w:multiLevelType w:val="hybridMultilevel"/>
    <w:tmpl w:val="0C7AF7A0"/>
    <w:lvl w:ilvl="0" w:tplc="7C265D16">
      <w:start w:val="1"/>
      <w:numFmt w:val="bullet"/>
      <w:lvlText w:val="-"/>
      <w:lvlJc w:val="left"/>
      <w:pPr>
        <w:ind w:left="603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3A353CEB"/>
    <w:multiLevelType w:val="hybridMultilevel"/>
    <w:tmpl w:val="79009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61676"/>
    <w:multiLevelType w:val="hybridMultilevel"/>
    <w:tmpl w:val="22EC3076"/>
    <w:lvl w:ilvl="0" w:tplc="87A4199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44C22"/>
    <w:multiLevelType w:val="multilevel"/>
    <w:tmpl w:val="D96C89F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0" w15:restartNumberingAfterBreak="0">
    <w:nsid w:val="4BAC57D6"/>
    <w:multiLevelType w:val="hybridMultilevel"/>
    <w:tmpl w:val="30662076"/>
    <w:lvl w:ilvl="0" w:tplc="B4721168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C813FFF"/>
    <w:multiLevelType w:val="multilevel"/>
    <w:tmpl w:val="6610FE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54C851A0"/>
    <w:multiLevelType w:val="hybridMultilevel"/>
    <w:tmpl w:val="0456C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3495D"/>
    <w:multiLevelType w:val="hybridMultilevel"/>
    <w:tmpl w:val="F2C4D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87141"/>
    <w:multiLevelType w:val="multilevel"/>
    <w:tmpl w:val="4B8CCD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5B2262E6"/>
    <w:multiLevelType w:val="multilevel"/>
    <w:tmpl w:val="060AF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6" w15:restartNumberingAfterBreak="0">
    <w:nsid w:val="64A54E4F"/>
    <w:multiLevelType w:val="hybridMultilevel"/>
    <w:tmpl w:val="CA48DCA2"/>
    <w:lvl w:ilvl="0" w:tplc="6DE6921C">
      <w:start w:val="1"/>
      <w:numFmt w:val="decimal"/>
      <w:lvlText w:val="4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5664213"/>
    <w:multiLevelType w:val="hybridMultilevel"/>
    <w:tmpl w:val="11F89F7E"/>
    <w:lvl w:ilvl="0" w:tplc="648EFE4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56A13"/>
    <w:multiLevelType w:val="multilevel"/>
    <w:tmpl w:val="D2049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9" w15:restartNumberingAfterBreak="0">
    <w:nsid w:val="6D146ACC"/>
    <w:multiLevelType w:val="hybridMultilevel"/>
    <w:tmpl w:val="C1B6FC4E"/>
    <w:lvl w:ilvl="0" w:tplc="2A3EF438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DEF4364"/>
    <w:multiLevelType w:val="hybridMultilevel"/>
    <w:tmpl w:val="4CA6ED3E"/>
    <w:lvl w:ilvl="0" w:tplc="772A0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0D7E3C"/>
    <w:multiLevelType w:val="multilevel"/>
    <w:tmpl w:val="DAD01556"/>
    <w:lvl w:ilvl="0">
      <w:start w:val="3"/>
      <w:numFmt w:val="decimal"/>
      <w:lvlText w:val="%1.1"/>
      <w:lvlJc w:val="left"/>
      <w:pPr>
        <w:ind w:left="727" w:hanging="72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1" w:hanging="72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  <w:b/>
      </w:rPr>
    </w:lvl>
  </w:abstractNum>
  <w:abstractNum w:abstractNumId="22" w15:restartNumberingAfterBreak="0">
    <w:nsid w:val="7E026D9B"/>
    <w:multiLevelType w:val="multilevel"/>
    <w:tmpl w:val="626C365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5"/>
  </w:num>
  <w:num w:numId="4">
    <w:abstractNumId w:val="7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1"/>
  </w:num>
  <w:num w:numId="9">
    <w:abstractNumId w:val="2"/>
  </w:num>
  <w:num w:numId="10">
    <w:abstractNumId w:val="12"/>
  </w:num>
  <w:num w:numId="11">
    <w:abstractNumId w:val="15"/>
  </w:num>
  <w:num w:numId="12">
    <w:abstractNumId w:val="4"/>
  </w:num>
  <w:num w:numId="13">
    <w:abstractNumId w:val="10"/>
  </w:num>
  <w:num w:numId="14">
    <w:abstractNumId w:val="19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1"/>
  </w:num>
  <w:num w:numId="22">
    <w:abstractNumId w:val="6"/>
  </w:num>
  <w:num w:numId="23">
    <w:abstractNumId w:val="1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0241"/>
    <w:rsid w:val="000020F8"/>
    <w:rsid w:val="00003ED5"/>
    <w:rsid w:val="00004252"/>
    <w:rsid w:val="00005143"/>
    <w:rsid w:val="000052AC"/>
    <w:rsid w:val="000070BD"/>
    <w:rsid w:val="000165A8"/>
    <w:rsid w:val="000170D0"/>
    <w:rsid w:val="00017A87"/>
    <w:rsid w:val="00021F54"/>
    <w:rsid w:val="00025D7B"/>
    <w:rsid w:val="00032725"/>
    <w:rsid w:val="000337CC"/>
    <w:rsid w:val="0003727C"/>
    <w:rsid w:val="00041106"/>
    <w:rsid w:val="000416C3"/>
    <w:rsid w:val="00042AAD"/>
    <w:rsid w:val="00045AE6"/>
    <w:rsid w:val="00050C72"/>
    <w:rsid w:val="000512BF"/>
    <w:rsid w:val="000573CD"/>
    <w:rsid w:val="000641AA"/>
    <w:rsid w:val="00066A5F"/>
    <w:rsid w:val="00067A8C"/>
    <w:rsid w:val="000712F5"/>
    <w:rsid w:val="00072F48"/>
    <w:rsid w:val="000735E0"/>
    <w:rsid w:val="00073A03"/>
    <w:rsid w:val="00073A8E"/>
    <w:rsid w:val="00075BBC"/>
    <w:rsid w:val="00075FE3"/>
    <w:rsid w:val="00077803"/>
    <w:rsid w:val="00081362"/>
    <w:rsid w:val="000819A3"/>
    <w:rsid w:val="00081CDA"/>
    <w:rsid w:val="00090E63"/>
    <w:rsid w:val="000910CE"/>
    <w:rsid w:val="00093822"/>
    <w:rsid w:val="000A208D"/>
    <w:rsid w:val="000A32D9"/>
    <w:rsid w:val="000A3352"/>
    <w:rsid w:val="000A5E39"/>
    <w:rsid w:val="000B2DC6"/>
    <w:rsid w:val="000C12E6"/>
    <w:rsid w:val="000C5E19"/>
    <w:rsid w:val="000D17B7"/>
    <w:rsid w:val="000D2909"/>
    <w:rsid w:val="000D33AD"/>
    <w:rsid w:val="000D6B89"/>
    <w:rsid w:val="000D79F8"/>
    <w:rsid w:val="000E0D82"/>
    <w:rsid w:val="000E659D"/>
    <w:rsid w:val="000E6D7E"/>
    <w:rsid w:val="000F17CA"/>
    <w:rsid w:val="000F281D"/>
    <w:rsid w:val="000F4250"/>
    <w:rsid w:val="001004DA"/>
    <w:rsid w:val="00100A51"/>
    <w:rsid w:val="0010200C"/>
    <w:rsid w:val="001056EC"/>
    <w:rsid w:val="00105B6A"/>
    <w:rsid w:val="00106E39"/>
    <w:rsid w:val="001077E9"/>
    <w:rsid w:val="00107FBB"/>
    <w:rsid w:val="00111392"/>
    <w:rsid w:val="0011153C"/>
    <w:rsid w:val="0011202F"/>
    <w:rsid w:val="00114D90"/>
    <w:rsid w:val="00120251"/>
    <w:rsid w:val="0012110D"/>
    <w:rsid w:val="00126749"/>
    <w:rsid w:val="0013532B"/>
    <w:rsid w:val="0014096B"/>
    <w:rsid w:val="00140E7B"/>
    <w:rsid w:val="00143880"/>
    <w:rsid w:val="00145F86"/>
    <w:rsid w:val="00146237"/>
    <w:rsid w:val="00150866"/>
    <w:rsid w:val="00151141"/>
    <w:rsid w:val="00162169"/>
    <w:rsid w:val="00163FA9"/>
    <w:rsid w:val="00165959"/>
    <w:rsid w:val="00173C44"/>
    <w:rsid w:val="00176E43"/>
    <w:rsid w:val="00180CA2"/>
    <w:rsid w:val="0019705F"/>
    <w:rsid w:val="00197159"/>
    <w:rsid w:val="00197EAC"/>
    <w:rsid w:val="001A449B"/>
    <w:rsid w:val="001A5EA4"/>
    <w:rsid w:val="001B18C1"/>
    <w:rsid w:val="001B24D5"/>
    <w:rsid w:val="001C26BD"/>
    <w:rsid w:val="001C4601"/>
    <w:rsid w:val="001C7211"/>
    <w:rsid w:val="001C7DC3"/>
    <w:rsid w:val="001D6FBA"/>
    <w:rsid w:val="001E22A1"/>
    <w:rsid w:val="001E2C92"/>
    <w:rsid w:val="001F1D10"/>
    <w:rsid w:val="001F3717"/>
    <w:rsid w:val="001F45F6"/>
    <w:rsid w:val="001F5CEA"/>
    <w:rsid w:val="001F792D"/>
    <w:rsid w:val="001F7DC5"/>
    <w:rsid w:val="00206E7D"/>
    <w:rsid w:val="00212509"/>
    <w:rsid w:val="0021273D"/>
    <w:rsid w:val="00214379"/>
    <w:rsid w:val="00220F03"/>
    <w:rsid w:val="00221B5B"/>
    <w:rsid w:val="00222FE3"/>
    <w:rsid w:val="002236E9"/>
    <w:rsid w:val="00231313"/>
    <w:rsid w:val="00232F14"/>
    <w:rsid w:val="002333F4"/>
    <w:rsid w:val="00236F0E"/>
    <w:rsid w:val="00245028"/>
    <w:rsid w:val="0025225C"/>
    <w:rsid w:val="00260322"/>
    <w:rsid w:val="00260424"/>
    <w:rsid w:val="002644A2"/>
    <w:rsid w:val="00265F31"/>
    <w:rsid w:val="00266E16"/>
    <w:rsid w:val="00267DBD"/>
    <w:rsid w:val="002706FE"/>
    <w:rsid w:val="00270813"/>
    <w:rsid w:val="00270C33"/>
    <w:rsid w:val="002722D1"/>
    <w:rsid w:val="00272442"/>
    <w:rsid w:val="00273F99"/>
    <w:rsid w:val="0027440D"/>
    <w:rsid w:val="002772E6"/>
    <w:rsid w:val="00280952"/>
    <w:rsid w:val="0029027C"/>
    <w:rsid w:val="00290E03"/>
    <w:rsid w:val="00291060"/>
    <w:rsid w:val="002A1AA9"/>
    <w:rsid w:val="002A1D22"/>
    <w:rsid w:val="002A5890"/>
    <w:rsid w:val="002B6B33"/>
    <w:rsid w:val="002B7322"/>
    <w:rsid w:val="002B7679"/>
    <w:rsid w:val="002B7F8E"/>
    <w:rsid w:val="002C2DB0"/>
    <w:rsid w:val="002C4A70"/>
    <w:rsid w:val="002D08BF"/>
    <w:rsid w:val="002E00EC"/>
    <w:rsid w:val="002F5616"/>
    <w:rsid w:val="002F6DC7"/>
    <w:rsid w:val="002F6F63"/>
    <w:rsid w:val="00302061"/>
    <w:rsid w:val="0031120D"/>
    <w:rsid w:val="003139C9"/>
    <w:rsid w:val="00322475"/>
    <w:rsid w:val="00322536"/>
    <w:rsid w:val="00325C92"/>
    <w:rsid w:val="003266C6"/>
    <w:rsid w:val="00326AD0"/>
    <w:rsid w:val="00333DA5"/>
    <w:rsid w:val="00335DB5"/>
    <w:rsid w:val="00336884"/>
    <w:rsid w:val="00340EE1"/>
    <w:rsid w:val="003440A3"/>
    <w:rsid w:val="003469E3"/>
    <w:rsid w:val="0035285F"/>
    <w:rsid w:val="003528F1"/>
    <w:rsid w:val="003549FC"/>
    <w:rsid w:val="00355BDB"/>
    <w:rsid w:val="00356702"/>
    <w:rsid w:val="00367D55"/>
    <w:rsid w:val="00370467"/>
    <w:rsid w:val="00372F68"/>
    <w:rsid w:val="003764F3"/>
    <w:rsid w:val="00380C07"/>
    <w:rsid w:val="00381CB8"/>
    <w:rsid w:val="003937EE"/>
    <w:rsid w:val="00394423"/>
    <w:rsid w:val="00395C65"/>
    <w:rsid w:val="00396707"/>
    <w:rsid w:val="003A15A4"/>
    <w:rsid w:val="003A1BCD"/>
    <w:rsid w:val="003A5CC3"/>
    <w:rsid w:val="003B333A"/>
    <w:rsid w:val="003B49DF"/>
    <w:rsid w:val="003B7347"/>
    <w:rsid w:val="003C1499"/>
    <w:rsid w:val="003C14D5"/>
    <w:rsid w:val="003C29AE"/>
    <w:rsid w:val="003D043A"/>
    <w:rsid w:val="003D4F3A"/>
    <w:rsid w:val="003D513F"/>
    <w:rsid w:val="003D52E2"/>
    <w:rsid w:val="003E097D"/>
    <w:rsid w:val="003E2F6E"/>
    <w:rsid w:val="003E3325"/>
    <w:rsid w:val="003E66C0"/>
    <w:rsid w:val="003E70F6"/>
    <w:rsid w:val="003F0776"/>
    <w:rsid w:val="003F28F9"/>
    <w:rsid w:val="003F2B34"/>
    <w:rsid w:val="00411A70"/>
    <w:rsid w:val="004140C2"/>
    <w:rsid w:val="00415203"/>
    <w:rsid w:val="00420228"/>
    <w:rsid w:val="00420B43"/>
    <w:rsid w:val="00422E46"/>
    <w:rsid w:val="00424553"/>
    <w:rsid w:val="00425A84"/>
    <w:rsid w:val="004261FA"/>
    <w:rsid w:val="004263B1"/>
    <w:rsid w:val="00430963"/>
    <w:rsid w:val="004366ED"/>
    <w:rsid w:val="004400C4"/>
    <w:rsid w:val="00441C68"/>
    <w:rsid w:val="004451AC"/>
    <w:rsid w:val="00446E8C"/>
    <w:rsid w:val="00447CD7"/>
    <w:rsid w:val="0045185B"/>
    <w:rsid w:val="00452237"/>
    <w:rsid w:val="00453E3D"/>
    <w:rsid w:val="0046129C"/>
    <w:rsid w:val="00461F8C"/>
    <w:rsid w:val="004713D1"/>
    <w:rsid w:val="00471FDD"/>
    <w:rsid w:val="00472821"/>
    <w:rsid w:val="00480A73"/>
    <w:rsid w:val="004844FC"/>
    <w:rsid w:val="0049533C"/>
    <w:rsid w:val="004956BC"/>
    <w:rsid w:val="004A0DD8"/>
    <w:rsid w:val="004A4DAD"/>
    <w:rsid w:val="004A50E4"/>
    <w:rsid w:val="004A57E1"/>
    <w:rsid w:val="004A5A98"/>
    <w:rsid w:val="004B0E03"/>
    <w:rsid w:val="004B3B93"/>
    <w:rsid w:val="004B5D48"/>
    <w:rsid w:val="004C3070"/>
    <w:rsid w:val="004C3BBD"/>
    <w:rsid w:val="004D1F1E"/>
    <w:rsid w:val="004D4BCC"/>
    <w:rsid w:val="004E1B26"/>
    <w:rsid w:val="004E422A"/>
    <w:rsid w:val="004E7FFE"/>
    <w:rsid w:val="004F0260"/>
    <w:rsid w:val="004F1BC3"/>
    <w:rsid w:val="004F3A2D"/>
    <w:rsid w:val="004F450D"/>
    <w:rsid w:val="004F489B"/>
    <w:rsid w:val="004F632E"/>
    <w:rsid w:val="005061E9"/>
    <w:rsid w:val="005070B1"/>
    <w:rsid w:val="00510A84"/>
    <w:rsid w:val="0051395E"/>
    <w:rsid w:val="00513C7A"/>
    <w:rsid w:val="005169AF"/>
    <w:rsid w:val="00516C04"/>
    <w:rsid w:val="00517272"/>
    <w:rsid w:val="005211E9"/>
    <w:rsid w:val="005228E6"/>
    <w:rsid w:val="0052546E"/>
    <w:rsid w:val="00530160"/>
    <w:rsid w:val="00530763"/>
    <w:rsid w:val="00534540"/>
    <w:rsid w:val="00542CCB"/>
    <w:rsid w:val="00546123"/>
    <w:rsid w:val="00553087"/>
    <w:rsid w:val="00553CC5"/>
    <w:rsid w:val="00554C60"/>
    <w:rsid w:val="005622BC"/>
    <w:rsid w:val="00562AE0"/>
    <w:rsid w:val="0056523E"/>
    <w:rsid w:val="00565E53"/>
    <w:rsid w:val="005662A1"/>
    <w:rsid w:val="005666E1"/>
    <w:rsid w:val="00577A09"/>
    <w:rsid w:val="00577CE4"/>
    <w:rsid w:val="00581A6B"/>
    <w:rsid w:val="00582B06"/>
    <w:rsid w:val="00583B2E"/>
    <w:rsid w:val="00584D52"/>
    <w:rsid w:val="005907D0"/>
    <w:rsid w:val="005909CF"/>
    <w:rsid w:val="005A177E"/>
    <w:rsid w:val="005B1A5E"/>
    <w:rsid w:val="005B293A"/>
    <w:rsid w:val="005C092A"/>
    <w:rsid w:val="005D047E"/>
    <w:rsid w:val="005D0984"/>
    <w:rsid w:val="005D190A"/>
    <w:rsid w:val="005D776B"/>
    <w:rsid w:val="005E0152"/>
    <w:rsid w:val="005E697C"/>
    <w:rsid w:val="005F2119"/>
    <w:rsid w:val="005F2813"/>
    <w:rsid w:val="005F4DD7"/>
    <w:rsid w:val="005F52AA"/>
    <w:rsid w:val="006026D0"/>
    <w:rsid w:val="006045CF"/>
    <w:rsid w:val="006045DA"/>
    <w:rsid w:val="006045EE"/>
    <w:rsid w:val="0061258A"/>
    <w:rsid w:val="00612C0A"/>
    <w:rsid w:val="00614ECF"/>
    <w:rsid w:val="006172EE"/>
    <w:rsid w:val="00626A6A"/>
    <w:rsid w:val="0063050B"/>
    <w:rsid w:val="00631D5E"/>
    <w:rsid w:val="00632990"/>
    <w:rsid w:val="00633CB7"/>
    <w:rsid w:val="006415CC"/>
    <w:rsid w:val="006420BA"/>
    <w:rsid w:val="00645117"/>
    <w:rsid w:val="006467F9"/>
    <w:rsid w:val="00650730"/>
    <w:rsid w:val="00653DF1"/>
    <w:rsid w:val="006543D4"/>
    <w:rsid w:val="0065782A"/>
    <w:rsid w:val="0066222C"/>
    <w:rsid w:val="00662E8D"/>
    <w:rsid w:val="006633D4"/>
    <w:rsid w:val="00666388"/>
    <w:rsid w:val="00666D22"/>
    <w:rsid w:val="00667B57"/>
    <w:rsid w:val="0067290F"/>
    <w:rsid w:val="00675D4A"/>
    <w:rsid w:val="006762E6"/>
    <w:rsid w:val="006763E8"/>
    <w:rsid w:val="00691A2A"/>
    <w:rsid w:val="006A399A"/>
    <w:rsid w:val="006B107D"/>
    <w:rsid w:val="006B3F01"/>
    <w:rsid w:val="006B6D68"/>
    <w:rsid w:val="006B7593"/>
    <w:rsid w:val="006B7607"/>
    <w:rsid w:val="006C195E"/>
    <w:rsid w:val="006C2168"/>
    <w:rsid w:val="006C3251"/>
    <w:rsid w:val="006C53D9"/>
    <w:rsid w:val="006C724F"/>
    <w:rsid w:val="006C7B61"/>
    <w:rsid w:val="006D5F10"/>
    <w:rsid w:val="006E3A7E"/>
    <w:rsid w:val="006E439D"/>
    <w:rsid w:val="006E5599"/>
    <w:rsid w:val="006E5708"/>
    <w:rsid w:val="006E79A7"/>
    <w:rsid w:val="006F67DA"/>
    <w:rsid w:val="006F68DF"/>
    <w:rsid w:val="00705A89"/>
    <w:rsid w:val="007065B0"/>
    <w:rsid w:val="00716A71"/>
    <w:rsid w:val="0072706A"/>
    <w:rsid w:val="0072734C"/>
    <w:rsid w:val="00730C82"/>
    <w:rsid w:val="0073170C"/>
    <w:rsid w:val="00733DC5"/>
    <w:rsid w:val="00734C6F"/>
    <w:rsid w:val="00736A83"/>
    <w:rsid w:val="00736BBF"/>
    <w:rsid w:val="00751549"/>
    <w:rsid w:val="0075531E"/>
    <w:rsid w:val="00761F3A"/>
    <w:rsid w:val="007638E5"/>
    <w:rsid w:val="00770B1E"/>
    <w:rsid w:val="00781B52"/>
    <w:rsid w:val="007863B6"/>
    <w:rsid w:val="00786A82"/>
    <w:rsid w:val="00786CD5"/>
    <w:rsid w:val="00790954"/>
    <w:rsid w:val="007921EF"/>
    <w:rsid w:val="007925B2"/>
    <w:rsid w:val="00795EB7"/>
    <w:rsid w:val="007977A3"/>
    <w:rsid w:val="007A0ADD"/>
    <w:rsid w:val="007A2AEE"/>
    <w:rsid w:val="007A5A66"/>
    <w:rsid w:val="007A6DC6"/>
    <w:rsid w:val="007A79BA"/>
    <w:rsid w:val="007B5025"/>
    <w:rsid w:val="007B5F12"/>
    <w:rsid w:val="007C0835"/>
    <w:rsid w:val="007C0AB3"/>
    <w:rsid w:val="007C209C"/>
    <w:rsid w:val="007C27FB"/>
    <w:rsid w:val="007C3C98"/>
    <w:rsid w:val="007C64F9"/>
    <w:rsid w:val="007D110F"/>
    <w:rsid w:val="007D5FF2"/>
    <w:rsid w:val="007D6425"/>
    <w:rsid w:val="007D7855"/>
    <w:rsid w:val="007D7DF5"/>
    <w:rsid w:val="007E1F9D"/>
    <w:rsid w:val="007E237E"/>
    <w:rsid w:val="007F5E45"/>
    <w:rsid w:val="007F70D9"/>
    <w:rsid w:val="00801EB8"/>
    <w:rsid w:val="00816F5C"/>
    <w:rsid w:val="008170B4"/>
    <w:rsid w:val="00825E8F"/>
    <w:rsid w:val="0083323A"/>
    <w:rsid w:val="00834AD6"/>
    <w:rsid w:val="008367D0"/>
    <w:rsid w:val="008422CC"/>
    <w:rsid w:val="00845D6C"/>
    <w:rsid w:val="00851B44"/>
    <w:rsid w:val="00853071"/>
    <w:rsid w:val="008573EB"/>
    <w:rsid w:val="00861BC7"/>
    <w:rsid w:val="00861C59"/>
    <w:rsid w:val="00865AD6"/>
    <w:rsid w:val="008719C5"/>
    <w:rsid w:val="0087311E"/>
    <w:rsid w:val="00881B0C"/>
    <w:rsid w:val="00881FE6"/>
    <w:rsid w:val="0088273B"/>
    <w:rsid w:val="00887184"/>
    <w:rsid w:val="008934BD"/>
    <w:rsid w:val="00894DA3"/>
    <w:rsid w:val="00896F96"/>
    <w:rsid w:val="00897081"/>
    <w:rsid w:val="008A0AD7"/>
    <w:rsid w:val="008A1C4B"/>
    <w:rsid w:val="008A369E"/>
    <w:rsid w:val="008A3BB1"/>
    <w:rsid w:val="008A7260"/>
    <w:rsid w:val="008A73BB"/>
    <w:rsid w:val="008B128C"/>
    <w:rsid w:val="008B29B2"/>
    <w:rsid w:val="008B79CA"/>
    <w:rsid w:val="008C03A1"/>
    <w:rsid w:val="008C4532"/>
    <w:rsid w:val="008C7197"/>
    <w:rsid w:val="008C7F72"/>
    <w:rsid w:val="008D0BBE"/>
    <w:rsid w:val="008D3661"/>
    <w:rsid w:val="008D5463"/>
    <w:rsid w:val="008D6F0C"/>
    <w:rsid w:val="008E16EA"/>
    <w:rsid w:val="008E7779"/>
    <w:rsid w:val="008F4192"/>
    <w:rsid w:val="008F423F"/>
    <w:rsid w:val="008F7AAC"/>
    <w:rsid w:val="00902165"/>
    <w:rsid w:val="00902508"/>
    <w:rsid w:val="00914B99"/>
    <w:rsid w:val="00920EF2"/>
    <w:rsid w:val="009223CF"/>
    <w:rsid w:val="00922476"/>
    <w:rsid w:val="0092436F"/>
    <w:rsid w:val="00934512"/>
    <w:rsid w:val="0093537B"/>
    <w:rsid w:val="00940E93"/>
    <w:rsid w:val="009418E9"/>
    <w:rsid w:val="0094721D"/>
    <w:rsid w:val="00955BF8"/>
    <w:rsid w:val="009562D2"/>
    <w:rsid w:val="00957128"/>
    <w:rsid w:val="00960861"/>
    <w:rsid w:val="00961861"/>
    <w:rsid w:val="009625A5"/>
    <w:rsid w:val="00966590"/>
    <w:rsid w:val="00966B98"/>
    <w:rsid w:val="00967D49"/>
    <w:rsid w:val="00973EE8"/>
    <w:rsid w:val="009763E0"/>
    <w:rsid w:val="0098079F"/>
    <w:rsid w:val="00981CCF"/>
    <w:rsid w:val="009851B3"/>
    <w:rsid w:val="00991B02"/>
    <w:rsid w:val="00992267"/>
    <w:rsid w:val="009951F3"/>
    <w:rsid w:val="00995B7E"/>
    <w:rsid w:val="009A13B9"/>
    <w:rsid w:val="009A1C50"/>
    <w:rsid w:val="009A4919"/>
    <w:rsid w:val="009A52E4"/>
    <w:rsid w:val="009B0E52"/>
    <w:rsid w:val="009B25F1"/>
    <w:rsid w:val="009B2EFB"/>
    <w:rsid w:val="009B43B8"/>
    <w:rsid w:val="009B52C4"/>
    <w:rsid w:val="009C1EA6"/>
    <w:rsid w:val="009C73EF"/>
    <w:rsid w:val="009C7DC0"/>
    <w:rsid w:val="009D1E94"/>
    <w:rsid w:val="009D2C6E"/>
    <w:rsid w:val="009D348A"/>
    <w:rsid w:val="009D66C8"/>
    <w:rsid w:val="009D7F3C"/>
    <w:rsid w:val="009E062E"/>
    <w:rsid w:val="009E069A"/>
    <w:rsid w:val="009E16DD"/>
    <w:rsid w:val="009E2F51"/>
    <w:rsid w:val="009E699E"/>
    <w:rsid w:val="009F0FAD"/>
    <w:rsid w:val="00A00369"/>
    <w:rsid w:val="00A00F95"/>
    <w:rsid w:val="00A041BC"/>
    <w:rsid w:val="00A0586D"/>
    <w:rsid w:val="00A07A50"/>
    <w:rsid w:val="00A12ABE"/>
    <w:rsid w:val="00A13172"/>
    <w:rsid w:val="00A17404"/>
    <w:rsid w:val="00A17BC2"/>
    <w:rsid w:val="00A2198A"/>
    <w:rsid w:val="00A273B1"/>
    <w:rsid w:val="00A31B6B"/>
    <w:rsid w:val="00A33864"/>
    <w:rsid w:val="00A347FE"/>
    <w:rsid w:val="00A3677F"/>
    <w:rsid w:val="00A377A5"/>
    <w:rsid w:val="00A40521"/>
    <w:rsid w:val="00A40EAE"/>
    <w:rsid w:val="00A54A51"/>
    <w:rsid w:val="00A55487"/>
    <w:rsid w:val="00A55D8F"/>
    <w:rsid w:val="00A60620"/>
    <w:rsid w:val="00A61BFD"/>
    <w:rsid w:val="00A6275F"/>
    <w:rsid w:val="00A71658"/>
    <w:rsid w:val="00A7271B"/>
    <w:rsid w:val="00A84038"/>
    <w:rsid w:val="00A8476C"/>
    <w:rsid w:val="00A8538D"/>
    <w:rsid w:val="00A86900"/>
    <w:rsid w:val="00A91D3B"/>
    <w:rsid w:val="00A9751F"/>
    <w:rsid w:val="00AA4E36"/>
    <w:rsid w:val="00AA5C0C"/>
    <w:rsid w:val="00AB3BAF"/>
    <w:rsid w:val="00AB6583"/>
    <w:rsid w:val="00AC213F"/>
    <w:rsid w:val="00AC3D72"/>
    <w:rsid w:val="00AC53F7"/>
    <w:rsid w:val="00AC555D"/>
    <w:rsid w:val="00AC73BC"/>
    <w:rsid w:val="00AD12F4"/>
    <w:rsid w:val="00AD24F2"/>
    <w:rsid w:val="00AD3496"/>
    <w:rsid w:val="00AD6B03"/>
    <w:rsid w:val="00AE08DA"/>
    <w:rsid w:val="00AE1B34"/>
    <w:rsid w:val="00AE4240"/>
    <w:rsid w:val="00AE7284"/>
    <w:rsid w:val="00AF1D4B"/>
    <w:rsid w:val="00AF68D6"/>
    <w:rsid w:val="00AF6A21"/>
    <w:rsid w:val="00B00408"/>
    <w:rsid w:val="00B066AD"/>
    <w:rsid w:val="00B1289A"/>
    <w:rsid w:val="00B12D22"/>
    <w:rsid w:val="00B1351C"/>
    <w:rsid w:val="00B207AB"/>
    <w:rsid w:val="00B217C6"/>
    <w:rsid w:val="00B223C2"/>
    <w:rsid w:val="00B24209"/>
    <w:rsid w:val="00B25B1B"/>
    <w:rsid w:val="00B40321"/>
    <w:rsid w:val="00B44660"/>
    <w:rsid w:val="00B44ED6"/>
    <w:rsid w:val="00B4618A"/>
    <w:rsid w:val="00B541BD"/>
    <w:rsid w:val="00B5545F"/>
    <w:rsid w:val="00B554B8"/>
    <w:rsid w:val="00B55D1F"/>
    <w:rsid w:val="00B569A4"/>
    <w:rsid w:val="00B62E24"/>
    <w:rsid w:val="00B6694A"/>
    <w:rsid w:val="00B72DE3"/>
    <w:rsid w:val="00B7433B"/>
    <w:rsid w:val="00B7598B"/>
    <w:rsid w:val="00B75B28"/>
    <w:rsid w:val="00B84152"/>
    <w:rsid w:val="00B90209"/>
    <w:rsid w:val="00B90DCF"/>
    <w:rsid w:val="00B94562"/>
    <w:rsid w:val="00B957B5"/>
    <w:rsid w:val="00B95A62"/>
    <w:rsid w:val="00B95B5F"/>
    <w:rsid w:val="00B95B6E"/>
    <w:rsid w:val="00B96272"/>
    <w:rsid w:val="00B96D85"/>
    <w:rsid w:val="00B96DDD"/>
    <w:rsid w:val="00B97DFD"/>
    <w:rsid w:val="00BA0CB3"/>
    <w:rsid w:val="00BA1995"/>
    <w:rsid w:val="00BA2E00"/>
    <w:rsid w:val="00BA45E7"/>
    <w:rsid w:val="00BB22E2"/>
    <w:rsid w:val="00BB2A58"/>
    <w:rsid w:val="00BB2F5D"/>
    <w:rsid w:val="00BB5BCE"/>
    <w:rsid w:val="00BB5D9F"/>
    <w:rsid w:val="00BB601D"/>
    <w:rsid w:val="00BC3AC5"/>
    <w:rsid w:val="00BC5FE7"/>
    <w:rsid w:val="00BC7160"/>
    <w:rsid w:val="00BD2B00"/>
    <w:rsid w:val="00BD5EEB"/>
    <w:rsid w:val="00BE0BB5"/>
    <w:rsid w:val="00BE19B8"/>
    <w:rsid w:val="00BE2364"/>
    <w:rsid w:val="00BE3564"/>
    <w:rsid w:val="00BE41DA"/>
    <w:rsid w:val="00BE5103"/>
    <w:rsid w:val="00BE6444"/>
    <w:rsid w:val="00BE67A6"/>
    <w:rsid w:val="00BE772A"/>
    <w:rsid w:val="00BF130D"/>
    <w:rsid w:val="00BF3DA8"/>
    <w:rsid w:val="00BF6019"/>
    <w:rsid w:val="00BF6F4C"/>
    <w:rsid w:val="00C04340"/>
    <w:rsid w:val="00C12148"/>
    <w:rsid w:val="00C12CFB"/>
    <w:rsid w:val="00C13FF1"/>
    <w:rsid w:val="00C140D3"/>
    <w:rsid w:val="00C20CB0"/>
    <w:rsid w:val="00C22761"/>
    <w:rsid w:val="00C23909"/>
    <w:rsid w:val="00C24B03"/>
    <w:rsid w:val="00C26FF3"/>
    <w:rsid w:val="00C2774A"/>
    <w:rsid w:val="00C30DE4"/>
    <w:rsid w:val="00C32810"/>
    <w:rsid w:val="00C3548B"/>
    <w:rsid w:val="00C35F33"/>
    <w:rsid w:val="00C36A95"/>
    <w:rsid w:val="00C423EC"/>
    <w:rsid w:val="00C42580"/>
    <w:rsid w:val="00C470E6"/>
    <w:rsid w:val="00C50F90"/>
    <w:rsid w:val="00C519CB"/>
    <w:rsid w:val="00C51B00"/>
    <w:rsid w:val="00C544F4"/>
    <w:rsid w:val="00C5725B"/>
    <w:rsid w:val="00C603D7"/>
    <w:rsid w:val="00C6183A"/>
    <w:rsid w:val="00C71B07"/>
    <w:rsid w:val="00C735A3"/>
    <w:rsid w:val="00C73E0F"/>
    <w:rsid w:val="00C77DC9"/>
    <w:rsid w:val="00C811F3"/>
    <w:rsid w:val="00C8388D"/>
    <w:rsid w:val="00C8641D"/>
    <w:rsid w:val="00C9703E"/>
    <w:rsid w:val="00C9750D"/>
    <w:rsid w:val="00C97FB0"/>
    <w:rsid w:val="00CA194D"/>
    <w:rsid w:val="00CA60D5"/>
    <w:rsid w:val="00CB5608"/>
    <w:rsid w:val="00CC0D81"/>
    <w:rsid w:val="00CC193E"/>
    <w:rsid w:val="00CC2C29"/>
    <w:rsid w:val="00CC4000"/>
    <w:rsid w:val="00CD428B"/>
    <w:rsid w:val="00CD4EC4"/>
    <w:rsid w:val="00CE2AB0"/>
    <w:rsid w:val="00CF0913"/>
    <w:rsid w:val="00CF4A81"/>
    <w:rsid w:val="00D00BE1"/>
    <w:rsid w:val="00D00EBE"/>
    <w:rsid w:val="00D0216F"/>
    <w:rsid w:val="00D1364E"/>
    <w:rsid w:val="00D14DBD"/>
    <w:rsid w:val="00D162D7"/>
    <w:rsid w:val="00D2248D"/>
    <w:rsid w:val="00D22B1B"/>
    <w:rsid w:val="00D22F2B"/>
    <w:rsid w:val="00D35985"/>
    <w:rsid w:val="00D37111"/>
    <w:rsid w:val="00D43123"/>
    <w:rsid w:val="00D4713B"/>
    <w:rsid w:val="00D53CD7"/>
    <w:rsid w:val="00D57AEB"/>
    <w:rsid w:val="00D60B00"/>
    <w:rsid w:val="00D60D0C"/>
    <w:rsid w:val="00D62B2C"/>
    <w:rsid w:val="00D65392"/>
    <w:rsid w:val="00D67D74"/>
    <w:rsid w:val="00D703FF"/>
    <w:rsid w:val="00D760A2"/>
    <w:rsid w:val="00D8302D"/>
    <w:rsid w:val="00D850CC"/>
    <w:rsid w:val="00D86F94"/>
    <w:rsid w:val="00D9372A"/>
    <w:rsid w:val="00D96D2E"/>
    <w:rsid w:val="00D96D94"/>
    <w:rsid w:val="00DA3001"/>
    <w:rsid w:val="00DA3B1A"/>
    <w:rsid w:val="00DA560C"/>
    <w:rsid w:val="00DA5722"/>
    <w:rsid w:val="00DA771A"/>
    <w:rsid w:val="00DA7C91"/>
    <w:rsid w:val="00DB192F"/>
    <w:rsid w:val="00DB1C69"/>
    <w:rsid w:val="00DB4347"/>
    <w:rsid w:val="00DC383E"/>
    <w:rsid w:val="00DC5591"/>
    <w:rsid w:val="00DC5AEE"/>
    <w:rsid w:val="00DC602B"/>
    <w:rsid w:val="00DD0442"/>
    <w:rsid w:val="00DD31CD"/>
    <w:rsid w:val="00DD5E63"/>
    <w:rsid w:val="00DD6501"/>
    <w:rsid w:val="00DD7DFF"/>
    <w:rsid w:val="00DE0DD9"/>
    <w:rsid w:val="00DE12E3"/>
    <w:rsid w:val="00DE5D4C"/>
    <w:rsid w:val="00DF130D"/>
    <w:rsid w:val="00DF22EC"/>
    <w:rsid w:val="00DF2F2B"/>
    <w:rsid w:val="00DF6756"/>
    <w:rsid w:val="00DF73D6"/>
    <w:rsid w:val="00E05957"/>
    <w:rsid w:val="00E14A57"/>
    <w:rsid w:val="00E157F6"/>
    <w:rsid w:val="00E2104A"/>
    <w:rsid w:val="00E2249F"/>
    <w:rsid w:val="00E25AA1"/>
    <w:rsid w:val="00E37493"/>
    <w:rsid w:val="00E4283D"/>
    <w:rsid w:val="00E44B73"/>
    <w:rsid w:val="00E5224D"/>
    <w:rsid w:val="00E52D8D"/>
    <w:rsid w:val="00E5583A"/>
    <w:rsid w:val="00E57276"/>
    <w:rsid w:val="00E62699"/>
    <w:rsid w:val="00E62AFF"/>
    <w:rsid w:val="00E7283F"/>
    <w:rsid w:val="00E72AB5"/>
    <w:rsid w:val="00E74854"/>
    <w:rsid w:val="00E76A04"/>
    <w:rsid w:val="00E874E7"/>
    <w:rsid w:val="00E91FAA"/>
    <w:rsid w:val="00E93146"/>
    <w:rsid w:val="00E93AD4"/>
    <w:rsid w:val="00E97331"/>
    <w:rsid w:val="00EA4060"/>
    <w:rsid w:val="00EB0128"/>
    <w:rsid w:val="00EB02A4"/>
    <w:rsid w:val="00EB1A31"/>
    <w:rsid w:val="00EB266A"/>
    <w:rsid w:val="00EB5F17"/>
    <w:rsid w:val="00EB7E17"/>
    <w:rsid w:val="00EC5619"/>
    <w:rsid w:val="00EC793F"/>
    <w:rsid w:val="00ED057F"/>
    <w:rsid w:val="00ED0FD6"/>
    <w:rsid w:val="00ED5D6C"/>
    <w:rsid w:val="00ED78EB"/>
    <w:rsid w:val="00EE187F"/>
    <w:rsid w:val="00EE289C"/>
    <w:rsid w:val="00EF3126"/>
    <w:rsid w:val="00EF329E"/>
    <w:rsid w:val="00EF42C3"/>
    <w:rsid w:val="00EF67B0"/>
    <w:rsid w:val="00EF71FD"/>
    <w:rsid w:val="00F1708B"/>
    <w:rsid w:val="00F17612"/>
    <w:rsid w:val="00F22B3B"/>
    <w:rsid w:val="00F3015D"/>
    <w:rsid w:val="00F33DA7"/>
    <w:rsid w:val="00F34E7C"/>
    <w:rsid w:val="00F36136"/>
    <w:rsid w:val="00F423C5"/>
    <w:rsid w:val="00F47F7D"/>
    <w:rsid w:val="00F57A91"/>
    <w:rsid w:val="00F61BFA"/>
    <w:rsid w:val="00F671DA"/>
    <w:rsid w:val="00F71A94"/>
    <w:rsid w:val="00F72B41"/>
    <w:rsid w:val="00F73A70"/>
    <w:rsid w:val="00F75CA0"/>
    <w:rsid w:val="00F8620B"/>
    <w:rsid w:val="00F86CDE"/>
    <w:rsid w:val="00F91120"/>
    <w:rsid w:val="00F9172D"/>
    <w:rsid w:val="00F92E42"/>
    <w:rsid w:val="00F96FD8"/>
    <w:rsid w:val="00FA31AA"/>
    <w:rsid w:val="00FA627B"/>
    <w:rsid w:val="00FB1EA5"/>
    <w:rsid w:val="00FB2763"/>
    <w:rsid w:val="00FB2B45"/>
    <w:rsid w:val="00FB5A8F"/>
    <w:rsid w:val="00FB7DF3"/>
    <w:rsid w:val="00FC0DBA"/>
    <w:rsid w:val="00FC36BC"/>
    <w:rsid w:val="00FC3ECF"/>
    <w:rsid w:val="00FC4738"/>
    <w:rsid w:val="00FC72F4"/>
    <w:rsid w:val="00FD0FE4"/>
    <w:rsid w:val="00FD2E3F"/>
    <w:rsid w:val="00FD51C6"/>
    <w:rsid w:val="00FE0D6F"/>
    <w:rsid w:val="00FE636B"/>
    <w:rsid w:val="00FE69BF"/>
    <w:rsid w:val="00FF3523"/>
    <w:rsid w:val="00FF392D"/>
    <w:rsid w:val="00FF4372"/>
    <w:rsid w:val="00FF5CC4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FEF198"/>
  <w15:docId w15:val="{99291093-8FF2-487E-B8A0-41B0317E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728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Table-Normal,RSHB_Table-Normal"/>
    <w:basedOn w:val="a"/>
    <w:link w:val="ac"/>
    <w:uiPriority w:val="34"/>
    <w:qFormat/>
    <w:rsid w:val="00E37493"/>
    <w:pPr>
      <w:ind w:left="720"/>
      <w:contextualSpacing/>
    </w:pPr>
  </w:style>
  <w:style w:type="character" w:styleId="ad">
    <w:name w:val="Placeholder Text"/>
    <w:uiPriority w:val="99"/>
    <w:semiHidden/>
    <w:rsid w:val="00DD5E63"/>
    <w:rPr>
      <w:color w:val="808080"/>
    </w:rPr>
  </w:style>
  <w:style w:type="character" w:customStyle="1" w:styleId="11">
    <w:name w:val="Стиль1"/>
    <w:uiPriority w:val="1"/>
    <w:rsid w:val="00DD5E63"/>
    <w:rPr>
      <w:rFonts w:ascii="Tahoma" w:hAnsi="Tahoma"/>
      <w:b/>
      <w:sz w:val="24"/>
    </w:rPr>
  </w:style>
  <w:style w:type="character" w:customStyle="1" w:styleId="2">
    <w:name w:val="Стиль2"/>
    <w:uiPriority w:val="1"/>
    <w:rsid w:val="00DD5E63"/>
    <w:rPr>
      <w:rFonts w:ascii="Tahoma" w:hAnsi="Tahoma"/>
    </w:rPr>
  </w:style>
  <w:style w:type="character" w:customStyle="1" w:styleId="3">
    <w:name w:val="Стиль3"/>
    <w:uiPriority w:val="1"/>
    <w:rsid w:val="00DD5E63"/>
    <w:rPr>
      <w:rFonts w:ascii="Tahoma" w:hAnsi="Tahoma"/>
    </w:rPr>
  </w:style>
  <w:style w:type="character" w:customStyle="1" w:styleId="4">
    <w:name w:val="Стиль4"/>
    <w:uiPriority w:val="1"/>
    <w:rsid w:val="00DD5E63"/>
    <w:rPr>
      <w:rFonts w:ascii="Tahoma" w:hAnsi="Tahoma"/>
      <w:b/>
      <w:sz w:val="24"/>
    </w:rPr>
  </w:style>
  <w:style w:type="character" w:customStyle="1" w:styleId="5">
    <w:name w:val="Стиль5"/>
    <w:uiPriority w:val="1"/>
    <w:rsid w:val="00DD5E63"/>
    <w:rPr>
      <w:rFonts w:ascii="Tahoma" w:hAnsi="Tahoma"/>
      <w:b/>
      <w:sz w:val="24"/>
    </w:rPr>
  </w:style>
  <w:style w:type="character" w:customStyle="1" w:styleId="6">
    <w:name w:val="Стиль6"/>
    <w:uiPriority w:val="1"/>
    <w:rsid w:val="00554C60"/>
    <w:rPr>
      <w:rFonts w:ascii="Tahoma" w:hAnsi="Tahoma"/>
      <w:sz w:val="24"/>
    </w:rPr>
  </w:style>
  <w:style w:type="paragraph" w:customStyle="1" w:styleId="ae">
    <w:name w:val="Текст таблицы"/>
    <w:basedOn w:val="a"/>
    <w:link w:val="af"/>
    <w:rsid w:val="00B4618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Текст таблицы Знак"/>
    <w:link w:val="ae"/>
    <w:rsid w:val="00B461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ШапкаОсн"/>
    <w:uiPriority w:val="99"/>
    <w:rsid w:val="00B4618A"/>
    <w:rPr>
      <w:rFonts w:ascii="Arial" w:hAnsi="Arial" w:cs="Arial"/>
      <w:b/>
      <w:bCs/>
      <w:spacing w:val="0"/>
      <w:sz w:val="18"/>
      <w:szCs w:val="18"/>
    </w:rPr>
  </w:style>
  <w:style w:type="character" w:styleId="af1">
    <w:name w:val="annotation reference"/>
    <w:uiPriority w:val="99"/>
    <w:semiHidden/>
    <w:unhideWhenUsed/>
    <w:rsid w:val="0031120D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DD044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rsid w:val="0031120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1120D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31120D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C3548B"/>
    <w:rPr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unhideWhenUsed/>
    <w:rsid w:val="0072734C"/>
    <w:pPr>
      <w:tabs>
        <w:tab w:val="num" w:pos="709"/>
      </w:tabs>
      <w:spacing w:after="0" w:line="240" w:lineRule="auto"/>
      <w:ind w:left="284"/>
      <w:jc w:val="both"/>
    </w:pPr>
    <w:rPr>
      <w:rFonts w:ascii="Tahoma" w:hAnsi="Tahoma" w:cs="Tahoma"/>
      <w:sz w:val="24"/>
      <w:szCs w:val="24"/>
    </w:rPr>
  </w:style>
  <w:style w:type="character" w:customStyle="1" w:styleId="af8">
    <w:name w:val="Основной текст с отступом Знак"/>
    <w:link w:val="af7"/>
    <w:uiPriority w:val="99"/>
    <w:rsid w:val="0072734C"/>
    <w:rPr>
      <w:rFonts w:ascii="Tahoma" w:hAnsi="Tahoma" w:cs="Tahoma"/>
      <w:sz w:val="24"/>
      <w:szCs w:val="24"/>
    </w:rPr>
  </w:style>
  <w:style w:type="character" w:customStyle="1" w:styleId="ac">
    <w:name w:val="Абзац списка Знак"/>
    <w:aliases w:val="Table-Normal Знак,RSHB_Table-Normal Знак"/>
    <w:link w:val="ab"/>
    <w:uiPriority w:val="34"/>
    <w:rsid w:val="008A7260"/>
  </w:style>
  <w:style w:type="paragraph" w:styleId="af9">
    <w:name w:val="Normal (Web)"/>
    <w:basedOn w:val="a"/>
    <w:uiPriority w:val="99"/>
    <w:semiHidden/>
    <w:unhideWhenUsed/>
    <w:rsid w:val="00AB3BAF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7283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afa">
    <w:name w:val="TOC Heading"/>
    <w:basedOn w:val="1"/>
    <w:next w:val="a"/>
    <w:uiPriority w:val="39"/>
    <w:unhideWhenUsed/>
    <w:qFormat/>
    <w:rsid w:val="00E7283F"/>
    <w:pPr>
      <w:spacing w:line="276" w:lineRule="auto"/>
      <w:outlineLvl w:val="9"/>
    </w:pPr>
    <w:rPr>
      <w:rFonts w:ascii="Calibri Light" w:eastAsia="Times New Roman" w:hAnsi="Calibri Light" w:cs="Times New Roman"/>
      <w:color w:val="2E74B5"/>
    </w:rPr>
  </w:style>
  <w:style w:type="table" w:customStyle="1" w:styleId="12">
    <w:name w:val="Сетка таблицы1"/>
    <w:basedOn w:val="a1"/>
    <w:next w:val="aa"/>
    <w:uiPriority w:val="39"/>
    <w:qFormat/>
    <w:rsid w:val="00873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a"/>
    <w:uiPriority w:val="39"/>
    <w:qFormat/>
    <w:rsid w:val="003A1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BF0E0-54AE-4EA8-9468-80C55B26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 Олег Михайлович</dc:creator>
  <cp:keywords/>
  <dc:description/>
  <cp:lastModifiedBy>Попкова Екатерина Александровна</cp:lastModifiedBy>
  <cp:revision>2</cp:revision>
  <cp:lastPrinted>2023-07-19T02:24:00Z</cp:lastPrinted>
  <dcterms:created xsi:type="dcterms:W3CDTF">2023-08-08T01:55:00Z</dcterms:created>
  <dcterms:modified xsi:type="dcterms:W3CDTF">2023-08-08T01:55:00Z</dcterms:modified>
</cp:coreProperties>
</file>